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23" w:rsidRDefault="009C7299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4355879</wp:posOffset>
                </wp:positionH>
                <wp:positionV relativeFrom="paragraph">
                  <wp:posOffset>-114410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3pt;margin-top:-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" filled="f" stroked="f">
                <v:textbox>
                  <w:txbxContent>
                    <w:p w:rsidR="00363D35" w:rsidRPr="00363D35" w:rsidRDefault="00363D35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EA0E9C" w:rsidRDefault="0035345C" w:rsidP="00EA0E9C">
      <w:pPr>
        <w:spacing w:after="0"/>
        <w:ind w:left="6373" w:right="-567"/>
        <w:rPr>
          <w:rFonts w:ascii="Times New Roman" w:hAnsi="Times New Roman" w:cs="Times New Roman"/>
          <w:sz w:val="20"/>
          <w:szCs w:val="20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5F025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</w:t>
      </w:r>
      <w:r w:rsidR="005F02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D2F">
        <w:rPr>
          <w:rFonts w:ascii="Times New Roman" w:hAnsi="Times New Roman" w:cs="Times New Roman"/>
          <w:sz w:val="24"/>
          <w:szCs w:val="24"/>
        </w:rPr>
        <w:t xml:space="preserve"> 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EA0E9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46628" w:rsidRPr="00EA0E9C" w:rsidRDefault="00EA0E9C" w:rsidP="00EA0E9C">
      <w:pPr>
        <w:spacing w:after="0"/>
        <w:ind w:left="6373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5FE2" w:rsidRPr="00EA0E9C">
        <w:rPr>
          <w:rFonts w:ascii="Times New Roman" w:hAnsi="Times New Roman" w:cs="Times New Roman"/>
          <w:sz w:val="20"/>
          <w:szCs w:val="20"/>
        </w:rPr>
        <w:t>Strahinj,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 </w:t>
      </w:r>
      <w:r w:rsidRPr="00EA0E9C">
        <w:rPr>
          <w:rFonts w:ascii="Times New Roman" w:hAnsi="Times New Roman" w:cs="Times New Roman"/>
          <w:sz w:val="20"/>
          <w:szCs w:val="20"/>
        </w:rPr>
        <w:t>1</w:t>
      </w:r>
      <w:r w:rsidR="005A5AD5">
        <w:rPr>
          <w:rFonts w:ascii="Times New Roman" w:hAnsi="Times New Roman" w:cs="Times New Roman"/>
          <w:sz w:val="20"/>
          <w:szCs w:val="20"/>
        </w:rPr>
        <w:t>2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. </w:t>
      </w:r>
      <w:r w:rsidR="005A5AD5">
        <w:rPr>
          <w:rFonts w:ascii="Times New Roman" w:hAnsi="Times New Roman" w:cs="Times New Roman"/>
          <w:sz w:val="20"/>
          <w:szCs w:val="20"/>
        </w:rPr>
        <w:t>7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. 2018 </w:t>
      </w:r>
      <w:r w:rsidR="00025FE2" w:rsidRPr="00EA0E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E9C" w:rsidRPr="00EA0E9C" w:rsidRDefault="00EA0E9C" w:rsidP="00EA0E9C">
      <w:pPr>
        <w:spacing w:after="0" w:line="240" w:lineRule="auto"/>
        <w:ind w:right="-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A0E9C">
        <w:rPr>
          <w:rFonts w:ascii="Times New Roman" w:hAnsi="Times New Roman" w:cs="Times New Roman"/>
          <w:sz w:val="20"/>
          <w:szCs w:val="20"/>
        </w:rPr>
        <w:t xml:space="preserve">      Številka: 110-1</w:t>
      </w:r>
      <w:r w:rsidR="005A5AD5">
        <w:rPr>
          <w:rFonts w:ascii="Times New Roman" w:hAnsi="Times New Roman" w:cs="Times New Roman"/>
          <w:sz w:val="20"/>
          <w:szCs w:val="20"/>
        </w:rPr>
        <w:t>3/2018</w:t>
      </w:r>
    </w:p>
    <w:p w:rsidR="00EA0E9C" w:rsidRPr="00EA0E9C" w:rsidRDefault="00EA0E9C" w:rsidP="00EA0E9C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43745D" w:rsidRDefault="0043745D" w:rsidP="0043745D">
      <w:pPr>
        <w:spacing w:after="0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EA0E9C" w:rsidRPr="0040011E" w:rsidRDefault="00EA0E9C" w:rsidP="00EA0E9C">
      <w:pPr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>Objavljamo prost</w:t>
      </w:r>
      <w:r w:rsidR="005A5AD5">
        <w:rPr>
          <w:rFonts w:ascii="Times New Roman" w:hAnsi="Times New Roman" w:cs="Times New Roman"/>
        </w:rPr>
        <w:t>a delovna</w:t>
      </w:r>
      <w:r w:rsidRPr="0040011E">
        <w:rPr>
          <w:rFonts w:ascii="Times New Roman" w:hAnsi="Times New Roman" w:cs="Times New Roman"/>
        </w:rPr>
        <w:t xml:space="preserve"> mest</w:t>
      </w:r>
      <w:r w:rsidR="005A5AD5">
        <w:rPr>
          <w:rFonts w:ascii="Times New Roman" w:hAnsi="Times New Roman" w:cs="Times New Roman"/>
        </w:rPr>
        <w:t>a</w:t>
      </w:r>
      <w:r w:rsidRPr="0040011E">
        <w:rPr>
          <w:rFonts w:ascii="Times New Roman" w:hAnsi="Times New Roman" w:cs="Times New Roman"/>
        </w:rPr>
        <w:t>:</w:t>
      </w:r>
    </w:p>
    <w:p w:rsidR="00EA0E9C" w:rsidRPr="0040011E" w:rsidRDefault="00EA0E9C" w:rsidP="00EA0E9C">
      <w:pPr>
        <w:rPr>
          <w:rFonts w:ascii="Times New Roman" w:hAnsi="Times New Roman" w:cs="Times New Roman"/>
          <w:b/>
        </w:rPr>
      </w:pPr>
    </w:p>
    <w:tbl>
      <w:tblPr>
        <w:tblW w:w="9544" w:type="dxa"/>
        <w:tblLook w:val="01E0" w:firstRow="1" w:lastRow="1" w:firstColumn="1" w:lastColumn="1" w:noHBand="0" w:noVBand="0"/>
      </w:tblPr>
      <w:tblGrid>
        <w:gridCol w:w="9544"/>
      </w:tblGrid>
      <w:tr w:rsidR="00EA0E9C" w:rsidRPr="0040011E" w:rsidTr="005A5AD5">
        <w:trPr>
          <w:trHeight w:val="464"/>
        </w:trPr>
        <w:tc>
          <w:tcPr>
            <w:tcW w:w="9544" w:type="dxa"/>
          </w:tcPr>
          <w:p w:rsidR="00851146" w:rsidRPr="00851146" w:rsidRDefault="00BF6006" w:rsidP="00BF600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5A5AD5">
              <w:rPr>
                <w:rFonts w:ascii="Times New Roman" w:hAnsi="Times New Roman" w:cs="Times New Roman"/>
                <w:b/>
              </w:rPr>
              <w:t xml:space="preserve">UČITELJ PRAKTIČNEGA POUKA IN VEŠČIN </w:t>
            </w:r>
            <w:r w:rsidRPr="00851146">
              <w:rPr>
                <w:rFonts w:ascii="Times New Roman" w:hAnsi="Times New Roman" w:cs="Times New Roman"/>
                <w:b/>
              </w:rPr>
              <w:t>za področje pekarstva</w:t>
            </w:r>
            <w:r w:rsidRPr="005A5AD5">
              <w:rPr>
                <w:rFonts w:ascii="Times New Roman" w:hAnsi="Times New Roman" w:cs="Times New Roman"/>
              </w:rPr>
              <w:t xml:space="preserve"> </w:t>
            </w:r>
            <w:r w:rsidR="00851146" w:rsidRPr="005A5AD5">
              <w:rPr>
                <w:rFonts w:ascii="Times New Roman" w:hAnsi="Times New Roman" w:cs="Times New Roman"/>
                <w:b/>
              </w:rPr>
              <w:t xml:space="preserve">(M/Ž) </w:t>
            </w:r>
          </w:p>
          <w:p w:rsidR="00EA0E9C" w:rsidRPr="005A5AD5" w:rsidRDefault="00851146" w:rsidP="00851146">
            <w:pPr>
              <w:pStyle w:val="Odstavekseznam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F6006" w:rsidRPr="00851146">
              <w:rPr>
                <w:rFonts w:ascii="Times New Roman" w:hAnsi="Times New Roman" w:cs="Times New Roman"/>
              </w:rPr>
              <w:t>olo</w:t>
            </w:r>
            <w:r w:rsidR="00BF6006" w:rsidRPr="005A5AD5">
              <w:rPr>
                <w:rFonts w:ascii="Times New Roman" w:hAnsi="Times New Roman" w:cs="Times New Roman"/>
              </w:rPr>
              <w:t>čen čas</w:t>
            </w:r>
            <w:r w:rsidR="00EA0E9C" w:rsidRPr="005A5AD5">
              <w:rPr>
                <w:rFonts w:ascii="Times New Roman" w:hAnsi="Times New Roman" w:cs="Times New Roman"/>
              </w:rPr>
              <w:t xml:space="preserve"> do 3</w:t>
            </w:r>
            <w:r w:rsidR="00BF6006" w:rsidRPr="005A5AD5">
              <w:rPr>
                <w:rFonts w:ascii="Times New Roman" w:hAnsi="Times New Roman" w:cs="Times New Roman"/>
              </w:rPr>
              <w:t>1</w:t>
            </w:r>
            <w:r w:rsidR="00EA0E9C" w:rsidRPr="005A5AD5">
              <w:rPr>
                <w:rFonts w:ascii="Times New Roman" w:hAnsi="Times New Roman" w:cs="Times New Roman"/>
              </w:rPr>
              <w:t xml:space="preserve">. </w:t>
            </w:r>
            <w:r w:rsidR="00BF6006" w:rsidRPr="005A5AD5">
              <w:rPr>
                <w:rFonts w:ascii="Times New Roman" w:hAnsi="Times New Roman" w:cs="Times New Roman"/>
              </w:rPr>
              <w:t>8</w:t>
            </w:r>
            <w:r w:rsidR="00EA0E9C" w:rsidRPr="005A5AD5">
              <w:rPr>
                <w:rFonts w:ascii="Times New Roman" w:hAnsi="Times New Roman" w:cs="Times New Roman"/>
              </w:rPr>
              <w:t>. 201</w:t>
            </w:r>
            <w:r w:rsidR="0097045A">
              <w:rPr>
                <w:rFonts w:ascii="Times New Roman" w:hAnsi="Times New Roman" w:cs="Times New Roman"/>
              </w:rPr>
              <w:t>9</w:t>
            </w:r>
            <w:r w:rsidR="0079184E">
              <w:rPr>
                <w:rFonts w:ascii="Times New Roman" w:hAnsi="Times New Roman" w:cs="Times New Roman"/>
              </w:rPr>
              <w:t>, s polnim delovnim časom.</w:t>
            </w:r>
            <w:r w:rsidR="00EA0E9C" w:rsidRPr="005A5AD5">
              <w:rPr>
                <w:rFonts w:ascii="Times New Roman" w:hAnsi="Times New Roman" w:cs="Times New Roman"/>
              </w:rPr>
              <w:t xml:space="preserve"> </w:t>
            </w:r>
          </w:p>
          <w:p w:rsidR="00EA0E9C" w:rsidRPr="0040011E" w:rsidRDefault="00EA0E9C" w:rsidP="00DF752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0011E">
              <w:rPr>
                <w:rFonts w:ascii="Times New Roman" w:hAnsi="Times New Roman" w:cs="Times New Roman"/>
              </w:rPr>
              <w:t xml:space="preserve"> </w:t>
            </w:r>
          </w:p>
          <w:p w:rsidR="00EA0E9C" w:rsidRPr="005A5AD5" w:rsidRDefault="00EA0E9C" w:rsidP="00DF75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5A5AD5">
              <w:rPr>
                <w:rFonts w:ascii="Times New Roman" w:hAnsi="Times New Roman" w:cs="Times New Roman"/>
                <w:b/>
              </w:rPr>
              <w:t>Pogoji:</w:t>
            </w:r>
          </w:p>
          <w:p w:rsidR="005A5AD5" w:rsidRPr="0040011E" w:rsidRDefault="005A5AD5" w:rsidP="00DF75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A0E9C" w:rsidRDefault="00BF6006" w:rsidP="00DF75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F6006">
              <w:rPr>
                <w:rFonts w:ascii="Times New Roman" w:hAnsi="Times New Roman" w:cs="Times New Roman"/>
              </w:rPr>
              <w:t>Srednja strokovna izobrazba ali višješols</w:t>
            </w:r>
            <w:r>
              <w:rPr>
                <w:rFonts w:ascii="Times New Roman" w:hAnsi="Times New Roman" w:cs="Times New Roman"/>
              </w:rPr>
              <w:t>k</w:t>
            </w:r>
            <w:r w:rsidRPr="00BF6006">
              <w:rPr>
                <w:rFonts w:ascii="Times New Roman" w:hAnsi="Times New Roman" w:cs="Times New Roman"/>
              </w:rPr>
              <w:t>a izobrazba živilske smeri – poklic pek, tri leta delovnih izkušenj</w:t>
            </w:r>
            <w:r w:rsidR="00EA0E9C" w:rsidRPr="00BF6006">
              <w:rPr>
                <w:rFonts w:ascii="Times New Roman" w:hAnsi="Times New Roman" w:cs="Times New Roman"/>
              </w:rPr>
              <w:t>.</w:t>
            </w:r>
          </w:p>
          <w:p w:rsidR="00BF6006" w:rsidRPr="00BF6006" w:rsidRDefault="00BF6006" w:rsidP="00DF752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Pedagoška andragoška izobrazba in opravljen strokovni izpit za področje vzgoje in izobraževanja.</w:t>
            </w:r>
          </w:p>
          <w:p w:rsidR="00EA0E9C" w:rsidRDefault="00EA0E9C" w:rsidP="00DF752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51146" w:rsidRDefault="00BF6006" w:rsidP="00BF6006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79184E">
              <w:rPr>
                <w:rFonts w:ascii="Times New Roman" w:hAnsi="Times New Roman" w:cs="Times New Roman"/>
                <w:b/>
              </w:rPr>
              <w:t>LABORANT ZA ŽIVILSTVO IN FIZIKO (M/Ž)</w:t>
            </w:r>
            <w:r w:rsidRPr="0079184E">
              <w:rPr>
                <w:rFonts w:ascii="Times New Roman" w:hAnsi="Times New Roman" w:cs="Times New Roman"/>
              </w:rPr>
              <w:t xml:space="preserve"> </w:t>
            </w:r>
          </w:p>
          <w:p w:rsidR="00BF6006" w:rsidRDefault="00851146" w:rsidP="00851146">
            <w:pPr>
              <w:pStyle w:val="Odstavekseznam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F6006" w:rsidRPr="0079184E">
              <w:rPr>
                <w:rFonts w:ascii="Times New Roman" w:hAnsi="Times New Roman" w:cs="Times New Roman"/>
              </w:rPr>
              <w:t>oločen čas do 31. 8. 201</w:t>
            </w:r>
            <w:r w:rsidR="0097045A">
              <w:rPr>
                <w:rFonts w:ascii="Times New Roman" w:hAnsi="Times New Roman" w:cs="Times New Roman"/>
              </w:rPr>
              <w:t>9</w:t>
            </w:r>
            <w:r w:rsidR="0079184E" w:rsidRPr="0079184E">
              <w:rPr>
                <w:rFonts w:ascii="Times New Roman" w:hAnsi="Times New Roman" w:cs="Times New Roman"/>
              </w:rPr>
              <w:t>, s polnim delovnim časom.</w:t>
            </w:r>
          </w:p>
          <w:p w:rsidR="0079184E" w:rsidRPr="0079184E" w:rsidRDefault="0079184E" w:rsidP="0079184E">
            <w:pPr>
              <w:pStyle w:val="Odstavekseznam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F6006" w:rsidRPr="005A5AD5" w:rsidRDefault="00BF6006" w:rsidP="00BF600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5A5AD5">
              <w:rPr>
                <w:rFonts w:ascii="Times New Roman" w:hAnsi="Times New Roman" w:cs="Times New Roman"/>
                <w:b/>
              </w:rPr>
              <w:t>Pogoji:</w:t>
            </w:r>
          </w:p>
          <w:p w:rsidR="005A5AD5" w:rsidRDefault="005A5AD5" w:rsidP="00BF600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5A5AD5" w:rsidRDefault="00BF6006" w:rsidP="00BF600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AD5">
              <w:rPr>
                <w:rFonts w:ascii="Times New Roman" w:hAnsi="Times New Roman" w:cs="Times New Roman"/>
              </w:rPr>
              <w:t xml:space="preserve">Izpolnjuje pogoje za laboranta v štiriletnih programih tehniških in drugih strokovnih šol ter gimnazij ali ima </w:t>
            </w:r>
          </w:p>
          <w:p w:rsidR="00BF6006" w:rsidRPr="005A5AD5" w:rsidRDefault="00BF6006" w:rsidP="00BF600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AD5">
              <w:rPr>
                <w:rFonts w:ascii="Times New Roman" w:hAnsi="Times New Roman" w:cs="Times New Roman"/>
              </w:rPr>
              <w:t>ustrezno izobrazbo iz stroke oziroma poklica, za katerega izobražuje program.</w:t>
            </w:r>
          </w:p>
          <w:p w:rsidR="00BF6006" w:rsidRDefault="00BF6006" w:rsidP="00BF6006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Prednost bodo imeli kandidati mlekarski tehnik, živilski tehnik, živilsko prehranski tehnik, </w:t>
            </w:r>
          </w:p>
          <w:p w:rsidR="00BF6006" w:rsidRDefault="00BF6006" w:rsidP="00BF6006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višješolska izobrazba živilske smeri ali strojne smeri.</w:t>
            </w:r>
          </w:p>
          <w:p w:rsidR="00BF6006" w:rsidRPr="00BF6006" w:rsidRDefault="00BF6006" w:rsidP="00BF600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Pedagoška andragoška izobrazba in opravljen strokovni izpit za področje vzgoje in izobraževanja.</w:t>
            </w:r>
          </w:p>
          <w:p w:rsidR="005A5AD5" w:rsidRDefault="005A5AD5" w:rsidP="005A5AD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51146" w:rsidRPr="00851146" w:rsidRDefault="00BF6006" w:rsidP="005A5AD5">
            <w:pPr>
              <w:pStyle w:val="Odstavekseznam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5AD5">
              <w:rPr>
                <w:rFonts w:ascii="Times New Roman" w:hAnsi="Times New Roman" w:cs="Times New Roman"/>
                <w:b/>
              </w:rPr>
              <w:t>UČITELJ NEMŠKEGA IN ANGLEŠKEGA JEZIKA</w:t>
            </w:r>
            <w:r w:rsidR="005A5AD5">
              <w:rPr>
                <w:rFonts w:ascii="Times New Roman" w:hAnsi="Times New Roman" w:cs="Times New Roman"/>
                <w:b/>
              </w:rPr>
              <w:t xml:space="preserve"> (M/Ž)</w:t>
            </w:r>
          </w:p>
          <w:p w:rsidR="00BF6006" w:rsidRPr="005A5AD5" w:rsidRDefault="00851146" w:rsidP="00851146">
            <w:pPr>
              <w:pStyle w:val="Odstavekseznam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79184E">
              <w:rPr>
                <w:rFonts w:ascii="Times New Roman" w:hAnsi="Times New Roman" w:cs="Times New Roman"/>
              </w:rPr>
              <w:t>oločen čas do 31. 8. 201</w:t>
            </w:r>
            <w:r w:rsidR="0097045A">
              <w:rPr>
                <w:rFonts w:ascii="Times New Roman" w:hAnsi="Times New Roman" w:cs="Times New Roman"/>
              </w:rPr>
              <w:t>9</w:t>
            </w:r>
            <w:r w:rsidR="0079184E">
              <w:rPr>
                <w:rFonts w:ascii="Times New Roman" w:hAnsi="Times New Roman" w:cs="Times New Roman"/>
              </w:rPr>
              <w:t>, s polnim delovnim časom.</w:t>
            </w:r>
          </w:p>
          <w:p w:rsidR="00BF6006" w:rsidRDefault="00BF6006" w:rsidP="00BF60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6006" w:rsidRPr="005A5AD5" w:rsidRDefault="00BF6006" w:rsidP="00BF60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5AD5">
              <w:rPr>
                <w:rFonts w:ascii="Times New Roman" w:hAnsi="Times New Roman" w:cs="Times New Roman"/>
                <w:b/>
              </w:rPr>
              <w:t xml:space="preserve">       Pogoji:</w:t>
            </w:r>
          </w:p>
          <w:p w:rsidR="00BF6006" w:rsidRDefault="00BF6006" w:rsidP="00BF60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F6006" w:rsidRPr="00BF6006" w:rsidRDefault="00BF6006" w:rsidP="00BF600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Univerzitetna izobrazba ustrezne smeri</w:t>
            </w:r>
          </w:p>
          <w:p w:rsidR="00BF6006" w:rsidRPr="005A5AD5" w:rsidRDefault="00BF6006" w:rsidP="005A5AD5">
            <w:pPr>
              <w:pStyle w:val="Odstavekseznama"/>
              <w:shd w:val="clear" w:color="auto" w:fill="FFFFFF" w:themeFill="background1"/>
              <w:spacing w:before="120" w:after="0" w:line="240" w:lineRule="auto"/>
              <w:textAlignment w:val="top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A5AD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Angleški jezik</w:t>
            </w:r>
            <w:r w:rsidRP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A5AD5">
              <w:rPr>
                <w:rFonts w:ascii="Times New Roman" w:hAnsi="Times New Roman" w:cs="Times New Roman"/>
                <w:color w:val="000000"/>
              </w:rPr>
              <w:br/>
            </w:r>
            <w:r w:rsidRP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Temeljni izobrazbeni pogoji</w:t>
            </w:r>
            <w:r w:rsid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5A5AD5">
              <w:rPr>
                <w:rFonts w:ascii="Times New Roman" w:hAnsi="Times New Roman" w:cs="Times New Roman"/>
                <w:color w:val="000000"/>
              </w:rPr>
              <w:br/>
            </w:r>
            <w:r w:rsidRP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 programih srednjih šol lahko uči predmet angleški jezik, kdor je končal program za pridobitev visokošolske izobrazbe bodisi enopredmetne bodisi dvopredmetne smeri in je pridobil katerega izmed strokovnih naslovov: </w:t>
            </w:r>
            <w:r w:rsidRPr="005A5AD5">
              <w:rPr>
                <w:rFonts w:ascii="Times New Roman" w:hAnsi="Times New Roman" w:cs="Times New Roman"/>
                <w:color w:val="000000"/>
              </w:rPr>
              <w:br/>
            </w:r>
            <w:r w:rsid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 </w:t>
            </w:r>
            <w:r w:rsidRP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profesor angleščine (in) </w:t>
            </w:r>
            <w:r w:rsidRPr="005A5AD5">
              <w:rPr>
                <w:rFonts w:ascii="Times New Roman" w:hAnsi="Times New Roman" w:cs="Times New Roman"/>
                <w:color w:val="000000"/>
              </w:rPr>
              <w:br/>
            </w:r>
            <w:r w:rsid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diplomirani anglist (in) </w:t>
            </w:r>
            <w:r w:rsidRPr="005A5AD5">
              <w:rPr>
                <w:rFonts w:ascii="Times New Roman" w:hAnsi="Times New Roman" w:cs="Times New Roman"/>
                <w:color w:val="000000"/>
              </w:rPr>
              <w:br/>
            </w:r>
            <w:r w:rsid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 </w:t>
            </w:r>
            <w:r w:rsidRP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diplomirani anglist / prevajalec </w:t>
            </w:r>
          </w:p>
          <w:p w:rsidR="005A5AD5" w:rsidRPr="005A5AD5" w:rsidRDefault="00BF6006" w:rsidP="005A5AD5">
            <w:pPr>
              <w:pStyle w:val="Odstavekseznama"/>
              <w:shd w:val="clear" w:color="auto" w:fill="FFFFFF" w:themeFill="background1"/>
              <w:spacing w:before="120" w:after="0" w:line="240" w:lineRule="auto"/>
              <w:ind w:left="927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F600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Nemški jezik</w:t>
            </w:r>
            <w:r w:rsidRPr="00BF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F6006">
              <w:rPr>
                <w:rFonts w:ascii="Times New Roman" w:hAnsi="Times New Roman" w:cs="Times New Roman"/>
                <w:color w:val="000000"/>
              </w:rPr>
              <w:br/>
            </w:r>
            <w:r w:rsidRPr="00BF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Temeljni izobrazbeni pogoji</w:t>
            </w:r>
            <w:r w:rsidR="005A5A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BF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BF6006">
              <w:rPr>
                <w:rFonts w:ascii="Times New Roman" w:hAnsi="Times New Roman" w:cs="Times New Roman"/>
                <w:color w:val="000000"/>
              </w:rPr>
              <w:br/>
            </w:r>
            <w:r w:rsidRPr="00BF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 programih srednjih šol lahko uči predmet nemški jezik, kdor je končal program za pridobitev visokošolske izobrazbe bodisi enopredmetne bodisi dvopredmetne smeri in je pridobil katerega izmed strokovnih naslovov: </w:t>
            </w:r>
          </w:p>
          <w:p w:rsidR="005A5AD5" w:rsidRPr="005A5AD5" w:rsidRDefault="00BF6006" w:rsidP="00BF6006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F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profesor nemščine (in) </w:t>
            </w:r>
          </w:p>
          <w:p w:rsidR="005A5AD5" w:rsidRPr="005A5AD5" w:rsidRDefault="00BF6006" w:rsidP="00BF6006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F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diplomirani nemcist (in) </w:t>
            </w:r>
          </w:p>
          <w:p w:rsidR="00BF6006" w:rsidRPr="00BF6006" w:rsidRDefault="00BF6006" w:rsidP="00BF6006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spacing w:before="120"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BF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diplomirani nemcist / prevajalec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BF60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BF6006" w:rsidRPr="00BF6006" w:rsidRDefault="00BF6006" w:rsidP="005A5AD5">
            <w:pPr>
              <w:pStyle w:val="Odstavekseznama"/>
              <w:numPr>
                <w:ilvl w:val="0"/>
                <w:numId w:val="6"/>
              </w:numPr>
              <w:shd w:val="clear" w:color="auto" w:fill="FFFFFF" w:themeFill="background1"/>
              <w:spacing w:before="120" w:after="0" w:line="240" w:lineRule="auto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5A5AD5">
              <w:rPr>
                <w:rFonts w:ascii="Times New Roman" w:hAnsi="Times New Roman" w:cs="Times New Roman"/>
              </w:rPr>
              <w:t>Pedagoška andragoška izobrazba in opravljen strokovni izpit za področje vzgoje in izobraževanja</w:t>
            </w:r>
            <w:r w:rsidR="005A5AD5" w:rsidRPr="005A5AD5">
              <w:rPr>
                <w:rFonts w:ascii="Times New Roman" w:hAnsi="Times New Roman" w:cs="Times New Roman"/>
              </w:rPr>
              <w:t>.</w:t>
            </w:r>
          </w:p>
        </w:tc>
      </w:tr>
      <w:tr w:rsidR="00BF6006" w:rsidRPr="0040011E" w:rsidTr="005A5AD5">
        <w:trPr>
          <w:trHeight w:val="11"/>
        </w:trPr>
        <w:tc>
          <w:tcPr>
            <w:tcW w:w="9544" w:type="dxa"/>
          </w:tcPr>
          <w:p w:rsidR="00BF6006" w:rsidRPr="00BF6006" w:rsidRDefault="00BF6006" w:rsidP="00BF600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A0E9C" w:rsidRPr="0040011E" w:rsidRDefault="00EA0E9C" w:rsidP="00EA0E9C">
      <w:pPr>
        <w:jc w:val="both"/>
        <w:rPr>
          <w:rFonts w:ascii="Times New Roman" w:hAnsi="Times New Roman" w:cs="Times New Roman"/>
          <w:u w:val="single"/>
        </w:rPr>
      </w:pPr>
      <w:r w:rsidRPr="0040011E">
        <w:rPr>
          <w:rFonts w:ascii="Times New Roman" w:hAnsi="Times New Roman" w:cs="Times New Roman"/>
        </w:rPr>
        <w:t>Pisne prijave z dokazili o izpolnjevanju pogojev, potrdilo iz kazenske evidence, ki ga izdaja Ministrstvo za pravosodje (Sektor za izvrševanje kazenskih sankcija, naročite ga lahko tudi po elektronski pošti na naslovu</w:t>
      </w:r>
      <w:r w:rsidRPr="005A5AD5">
        <w:rPr>
          <w:rFonts w:ascii="Times New Roman" w:hAnsi="Times New Roman" w:cs="Times New Roman"/>
        </w:rPr>
        <w:t xml:space="preserve">: </w:t>
      </w:r>
      <w:hyperlink r:id="rId8" w:history="1">
        <w:r w:rsidRPr="005A5AD5">
          <w:rPr>
            <w:rFonts w:ascii="Times New Roman" w:hAnsi="Times New Roman" w:cs="Times New Roman"/>
          </w:rPr>
          <w:t>http://www.mp.gov.si</w:t>
        </w:r>
      </w:hyperlink>
      <w:r w:rsidRPr="005A5AD5">
        <w:rPr>
          <w:rFonts w:ascii="Times New Roman" w:hAnsi="Times New Roman" w:cs="Times New Roman"/>
        </w:rPr>
        <w:t xml:space="preserve">) </w:t>
      </w:r>
      <w:r w:rsidRPr="0040011E">
        <w:rPr>
          <w:rFonts w:ascii="Times New Roman" w:hAnsi="Times New Roman" w:cs="Times New Roman"/>
        </w:rPr>
        <w:t>in potrdilo sodišča, da oseba ni v kazenskem postopku oz. zoper njo ni vložena pravnomočna obtožnica, ki ga izdaja sodišče na območju prijavljenega prebivališča pošljite na naslov Biotehniški center Naklo, Strahinj 99, 4202 Naklo</w:t>
      </w:r>
      <w:r>
        <w:rPr>
          <w:rFonts w:ascii="Times New Roman" w:hAnsi="Times New Roman" w:cs="Times New Roman"/>
        </w:rPr>
        <w:t xml:space="preserve"> do </w:t>
      </w:r>
      <w:r w:rsidR="005A5A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5A5AD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2018</w:t>
      </w:r>
      <w:r w:rsidRPr="0040011E">
        <w:rPr>
          <w:rFonts w:ascii="Times New Roman" w:hAnsi="Times New Roman" w:cs="Times New Roman"/>
        </w:rPr>
        <w:t>.</w:t>
      </w:r>
      <w:r w:rsidRPr="0040011E">
        <w:rPr>
          <w:rFonts w:ascii="Times New Roman" w:hAnsi="Times New Roman" w:cs="Times New Roman"/>
          <w:b/>
        </w:rPr>
        <w:tab/>
      </w:r>
      <w:r w:rsidRPr="0040011E">
        <w:rPr>
          <w:rFonts w:ascii="Times New Roman" w:hAnsi="Times New Roman" w:cs="Times New Roman"/>
          <w:b/>
        </w:rPr>
        <w:tab/>
      </w:r>
      <w:r w:rsidRPr="0040011E">
        <w:rPr>
          <w:rFonts w:ascii="Times New Roman" w:hAnsi="Times New Roman" w:cs="Times New Roman"/>
          <w:b/>
        </w:rPr>
        <w:tab/>
      </w:r>
      <w:r w:rsidRPr="0040011E">
        <w:rPr>
          <w:rFonts w:ascii="Times New Roman" w:hAnsi="Times New Roman" w:cs="Times New Roman"/>
          <w:b/>
        </w:rPr>
        <w:tab/>
      </w:r>
    </w:p>
    <w:p w:rsidR="00EA0E9C" w:rsidRPr="0040011E" w:rsidRDefault="00EA0E9C" w:rsidP="00EA0E9C">
      <w:pPr>
        <w:rPr>
          <w:rFonts w:ascii="Times New Roman" w:hAnsi="Times New Roman" w:cs="Times New Roman"/>
          <w:u w:val="single"/>
        </w:rPr>
      </w:pPr>
      <w:r w:rsidRPr="0040011E">
        <w:rPr>
          <w:rFonts w:ascii="Times New Roman" w:hAnsi="Times New Roman" w:cs="Times New Roman"/>
          <w:u w:val="single"/>
        </w:rPr>
        <w:t xml:space="preserve">Rok za prijavo je </w:t>
      </w:r>
      <w:r w:rsidR="005A5AD5">
        <w:rPr>
          <w:rFonts w:ascii="Times New Roman" w:hAnsi="Times New Roman" w:cs="Times New Roman"/>
          <w:u w:val="single"/>
        </w:rPr>
        <w:t>8</w:t>
      </w:r>
      <w:r w:rsidRPr="0040011E">
        <w:rPr>
          <w:rFonts w:ascii="Times New Roman" w:hAnsi="Times New Roman" w:cs="Times New Roman"/>
          <w:u w:val="single"/>
        </w:rPr>
        <w:t xml:space="preserve"> dni od dneva objave pri Zavodu za zaposlovanje v Kranju.  </w:t>
      </w:r>
    </w:p>
    <w:p w:rsidR="00EA0E9C" w:rsidRPr="0040011E" w:rsidRDefault="00EA0E9C" w:rsidP="00EA0E9C">
      <w:pPr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</w:p>
    <w:p w:rsidR="00EA0E9C" w:rsidRPr="0040011E" w:rsidRDefault="00EA0E9C" w:rsidP="00EA0E9C">
      <w:pPr>
        <w:rPr>
          <w:rFonts w:ascii="Times New Roman" w:hAnsi="Times New Roman" w:cs="Times New Roman"/>
          <w:b/>
        </w:rPr>
      </w:pPr>
      <w:r w:rsidRPr="0040011E">
        <w:rPr>
          <w:rFonts w:ascii="Times New Roman" w:hAnsi="Times New Roman" w:cs="Times New Roman"/>
          <w:b/>
        </w:rPr>
        <w:t>Obveščeni:</w:t>
      </w:r>
    </w:p>
    <w:p w:rsidR="00EA0E9C" w:rsidRPr="0040011E" w:rsidRDefault="00EA0E9C" w:rsidP="00EA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>elektronska pošta</w:t>
      </w:r>
    </w:p>
    <w:p w:rsidR="00EA0E9C" w:rsidRPr="0040011E" w:rsidRDefault="00EA0E9C" w:rsidP="00EA0E9C">
      <w:pPr>
        <w:spacing w:after="0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>dr. Marijan Pogačnik,</w:t>
      </w:r>
    </w:p>
    <w:p w:rsidR="00EA0E9C" w:rsidRPr="0040011E" w:rsidRDefault="00EA0E9C" w:rsidP="00EA0E9C">
      <w:pPr>
        <w:spacing w:after="0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>direktor</w:t>
      </w:r>
    </w:p>
    <w:p w:rsidR="00EA0E9C" w:rsidRPr="0040011E" w:rsidRDefault="00EA0E9C" w:rsidP="00EA0E9C">
      <w:pPr>
        <w:ind w:left="3540" w:firstLine="708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1F3EC1C0" wp14:editId="459B96C0">
            <wp:extent cx="733425" cy="714375"/>
            <wp:effectExtent l="0" t="0" r="9525" b="9525"/>
            <wp:docPr id="18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9C" w:rsidRPr="0040011E" w:rsidRDefault="00EA0E9C" w:rsidP="00EA0E9C"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 xml:space="preserve">   </w:t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 xml:space="preserve"> </w:t>
      </w:r>
      <w:r w:rsidRPr="0040011E">
        <w:rPr>
          <w:rFonts w:ascii="Times New Roman" w:hAnsi="Times New Roman" w:cs="Times New Roman"/>
        </w:rPr>
        <w:tab/>
        <w:t xml:space="preserve">            </w:t>
      </w:r>
      <w:r w:rsidRPr="0040011E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CF31FD5" wp14:editId="161937A7">
            <wp:extent cx="1419225" cy="952500"/>
            <wp:effectExtent l="19050" t="0" r="9525" b="0"/>
            <wp:docPr id="1" name="Slika 2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0D20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D5" w:rsidRDefault="00FF07D5" w:rsidP="00363D35">
      <w:pPr>
        <w:spacing w:after="0" w:line="240" w:lineRule="auto"/>
      </w:pPr>
      <w:r>
        <w:separator/>
      </w:r>
    </w:p>
  </w:endnote>
  <w:endnote w:type="continuationSeparator" w:id="0">
    <w:p w:rsidR="00FF07D5" w:rsidRDefault="00FF07D5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FF07D5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97045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97045A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FF07D5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045A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97045A">
              <w:rPr>
                <w:rFonts w:ascii="Times New Roman" w:hAnsi="Times New Roman" w:cs="Times New Roman"/>
                <w:b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D5" w:rsidRDefault="00FF07D5" w:rsidP="00363D35">
      <w:pPr>
        <w:spacing w:after="0" w:line="240" w:lineRule="auto"/>
      </w:pPr>
      <w:r>
        <w:separator/>
      </w:r>
    </w:p>
  </w:footnote>
  <w:footnote w:type="continuationSeparator" w:id="0">
    <w:p w:rsidR="00FF07D5" w:rsidRDefault="00FF07D5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FF07D5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FF07D5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8" w:rsidRDefault="00FF07D5" w:rsidP="009C7299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73A70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5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 wp14:anchorId="7C58885A" wp14:editId="6B73E1F9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noProof/>
        <w:lang w:eastAsia="sl-SI"/>
      </w:rPr>
      <w:drawing>
        <wp:inline distT="0" distB="0" distL="0" distR="0" wp14:anchorId="7C272828" wp14:editId="053C7907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 wp14:anchorId="57B10245" wp14:editId="3CB0F1CD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73B"/>
    <w:multiLevelType w:val="hybridMultilevel"/>
    <w:tmpl w:val="D8D05D8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C7A9E"/>
    <w:multiLevelType w:val="hybridMultilevel"/>
    <w:tmpl w:val="9F8E91C4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00D2"/>
    <w:multiLevelType w:val="hybridMultilevel"/>
    <w:tmpl w:val="AD62FF0E"/>
    <w:lvl w:ilvl="0" w:tplc="76E6EA6A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ADB32DB"/>
    <w:multiLevelType w:val="hybridMultilevel"/>
    <w:tmpl w:val="D56AD7D8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B2602"/>
    <w:multiLevelType w:val="hybridMultilevel"/>
    <w:tmpl w:val="BFB89CB2"/>
    <w:lvl w:ilvl="0" w:tplc="76E6EA6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C6E5A"/>
    <w:multiLevelType w:val="hybridMultilevel"/>
    <w:tmpl w:val="13B4482C"/>
    <w:lvl w:ilvl="0" w:tplc="499C4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21CB6"/>
    <w:multiLevelType w:val="hybridMultilevel"/>
    <w:tmpl w:val="4D74F4E4"/>
    <w:lvl w:ilvl="0" w:tplc="76BED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956EB"/>
    <w:rsid w:val="000D209B"/>
    <w:rsid w:val="00132A4B"/>
    <w:rsid w:val="00173AD6"/>
    <w:rsid w:val="001F479A"/>
    <w:rsid w:val="001F773A"/>
    <w:rsid w:val="00245EC2"/>
    <w:rsid w:val="002B643B"/>
    <w:rsid w:val="002C24D1"/>
    <w:rsid w:val="00315AC9"/>
    <w:rsid w:val="0035345C"/>
    <w:rsid w:val="00363D35"/>
    <w:rsid w:val="00364237"/>
    <w:rsid w:val="0037752D"/>
    <w:rsid w:val="0043664E"/>
    <w:rsid w:val="0043745D"/>
    <w:rsid w:val="00445E9A"/>
    <w:rsid w:val="00467757"/>
    <w:rsid w:val="0049652A"/>
    <w:rsid w:val="004A55BE"/>
    <w:rsid w:val="004C501D"/>
    <w:rsid w:val="004E02CD"/>
    <w:rsid w:val="00573A70"/>
    <w:rsid w:val="005A3F5E"/>
    <w:rsid w:val="005A5AD5"/>
    <w:rsid w:val="005C6C6B"/>
    <w:rsid w:val="005D041B"/>
    <w:rsid w:val="005E16A1"/>
    <w:rsid w:val="005F0253"/>
    <w:rsid w:val="005F365D"/>
    <w:rsid w:val="00614166"/>
    <w:rsid w:val="006802F6"/>
    <w:rsid w:val="006C1060"/>
    <w:rsid w:val="006E7BED"/>
    <w:rsid w:val="007173EA"/>
    <w:rsid w:val="00721851"/>
    <w:rsid w:val="00737474"/>
    <w:rsid w:val="00780AA3"/>
    <w:rsid w:val="0079184E"/>
    <w:rsid w:val="007C147D"/>
    <w:rsid w:val="00810F8A"/>
    <w:rsid w:val="008117CD"/>
    <w:rsid w:val="00851146"/>
    <w:rsid w:val="00882AE7"/>
    <w:rsid w:val="00946628"/>
    <w:rsid w:val="00950D08"/>
    <w:rsid w:val="00962F5B"/>
    <w:rsid w:val="0097045A"/>
    <w:rsid w:val="00975504"/>
    <w:rsid w:val="009C257A"/>
    <w:rsid w:val="009C7299"/>
    <w:rsid w:val="009E7D58"/>
    <w:rsid w:val="00A07723"/>
    <w:rsid w:val="00A65BDB"/>
    <w:rsid w:val="00AD478E"/>
    <w:rsid w:val="00B5413A"/>
    <w:rsid w:val="00B862E7"/>
    <w:rsid w:val="00BA696A"/>
    <w:rsid w:val="00BB4ABD"/>
    <w:rsid w:val="00BD2A2C"/>
    <w:rsid w:val="00BF1005"/>
    <w:rsid w:val="00BF6006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64F11"/>
    <w:rsid w:val="00DE0BC2"/>
    <w:rsid w:val="00DE57E2"/>
    <w:rsid w:val="00E3738A"/>
    <w:rsid w:val="00E563A2"/>
    <w:rsid w:val="00EA0E9C"/>
    <w:rsid w:val="00F15847"/>
    <w:rsid w:val="00F25887"/>
    <w:rsid w:val="00F37B44"/>
    <w:rsid w:val="00FC0F1A"/>
    <w:rsid w:val="00FC66F3"/>
    <w:rsid w:val="00FD4D2F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F0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1CDEE-3C16-4234-867A-B3C5C044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2</cp:revision>
  <cp:lastPrinted>2015-10-07T06:23:00Z</cp:lastPrinted>
  <dcterms:created xsi:type="dcterms:W3CDTF">2018-07-12T08:16:00Z</dcterms:created>
  <dcterms:modified xsi:type="dcterms:W3CDTF">2018-07-12T08:16:00Z</dcterms:modified>
</cp:coreProperties>
</file>