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43" w:rsidRPr="00E27751" w:rsidRDefault="00471B43" w:rsidP="00471B4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Trebuchet MS"/>
          <w:b/>
          <w:bCs/>
          <w:color w:val="0D0D0D"/>
          <w:sz w:val="28"/>
          <w:szCs w:val="32"/>
        </w:rPr>
      </w:pPr>
      <w:r>
        <w:rPr>
          <w:rFonts w:ascii="Arial" w:hAnsi="Arial" w:cs="Arial"/>
        </w:rPr>
        <w:t xml:space="preserve">   </w:t>
      </w:r>
      <w:r>
        <w:rPr>
          <w:rFonts w:cs="Trebuchet MS"/>
          <w:b/>
          <w:bCs/>
          <w:color w:val="0D0D0D"/>
          <w:sz w:val="28"/>
          <w:szCs w:val="32"/>
        </w:rPr>
        <w:t>Priloga 2</w:t>
      </w:r>
      <w:r>
        <w:rPr>
          <w:rFonts w:cs="Trebuchet MS"/>
          <w:b/>
          <w:bCs/>
          <w:color w:val="0D0D0D"/>
          <w:sz w:val="28"/>
          <w:szCs w:val="32"/>
        </w:rPr>
        <w:br/>
      </w:r>
      <w:r w:rsidRPr="00E27751">
        <w:rPr>
          <w:rFonts w:cs="Trebuchet MS"/>
          <w:b/>
          <w:bCs/>
          <w:color w:val="0D0D0D"/>
          <w:sz w:val="28"/>
          <w:szCs w:val="32"/>
        </w:rPr>
        <w:t>ERASMUS+ KA103</w:t>
      </w:r>
    </w:p>
    <w:p w:rsidR="00471B43" w:rsidRDefault="00471B43" w:rsidP="00471B4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Trebuchet MS"/>
          <w:b/>
          <w:bCs/>
          <w:color w:val="0D0D0D"/>
          <w:sz w:val="28"/>
          <w:szCs w:val="32"/>
        </w:rPr>
      </w:pPr>
      <w:r w:rsidRPr="00E27751">
        <w:rPr>
          <w:rFonts w:cs="Trebuchet MS"/>
          <w:b/>
          <w:bCs/>
          <w:color w:val="0D0D0D"/>
          <w:sz w:val="28"/>
          <w:szCs w:val="32"/>
        </w:rPr>
        <w:t>PREDRAČUN STROŠKOV MOBILNOSTI ZA</w:t>
      </w:r>
      <w:r>
        <w:rPr>
          <w:rFonts w:cs="Trebuchet MS"/>
          <w:b/>
          <w:bCs/>
          <w:color w:val="0D0D0D"/>
          <w:sz w:val="28"/>
          <w:szCs w:val="32"/>
        </w:rPr>
        <w:t xml:space="preserve"> (obkroži ustrezno):</w:t>
      </w:r>
    </w:p>
    <w:p w:rsidR="00471B43" w:rsidRDefault="00471B43" w:rsidP="00471B4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Trebuchet MS"/>
          <w:b/>
          <w:bCs/>
          <w:color w:val="0D0D0D"/>
          <w:sz w:val="28"/>
          <w:szCs w:val="32"/>
        </w:rPr>
      </w:pPr>
      <w:r>
        <w:rPr>
          <w:rFonts w:cs="Trebuchet MS"/>
          <w:b/>
          <w:bCs/>
          <w:color w:val="0D0D0D"/>
          <w:sz w:val="28"/>
          <w:szCs w:val="32"/>
        </w:rPr>
        <w:t>USPOSABLJANJE (STT) / POUČEVANJE (STA)</w:t>
      </w:r>
    </w:p>
    <w:p w:rsidR="00471B43" w:rsidRPr="00E27751" w:rsidRDefault="00471B43" w:rsidP="00471B43">
      <w:pPr>
        <w:pStyle w:val="Brezrazmikov"/>
        <w:spacing w:line="360" w:lineRule="auto"/>
        <w:ind w:right="-284"/>
        <w:jc w:val="both"/>
        <w:rPr>
          <w:color w:val="0D0D0D"/>
          <w:sz w:val="12"/>
          <w:szCs w:val="20"/>
        </w:rPr>
      </w:pPr>
    </w:p>
    <w:p w:rsidR="00471B43" w:rsidRPr="00E27751" w:rsidRDefault="00471B43" w:rsidP="00471B43">
      <w:pPr>
        <w:pStyle w:val="Brezrazmikov"/>
        <w:spacing w:line="360" w:lineRule="auto"/>
        <w:ind w:left="-426" w:right="-284"/>
        <w:jc w:val="both"/>
        <w:rPr>
          <w:b/>
          <w:i/>
          <w:color w:val="0D0D0D"/>
        </w:rPr>
      </w:pPr>
      <w:r w:rsidRPr="00E27751">
        <w:rPr>
          <w:b/>
          <w:i/>
          <w:color w:val="0D0D0D"/>
        </w:rPr>
        <w:t>Podatki o udeležencu mobilnosti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730"/>
        <w:gridCol w:w="1985"/>
        <w:gridCol w:w="2835"/>
      </w:tblGrid>
      <w:tr w:rsidR="00471B43" w:rsidRPr="00E27751" w:rsidTr="00A83F7F">
        <w:trPr>
          <w:trHeight w:val="334"/>
        </w:trPr>
        <w:tc>
          <w:tcPr>
            <w:tcW w:w="2232" w:type="dxa"/>
            <w:shd w:val="clear" w:color="auto" w:fill="FFFFFF"/>
          </w:tcPr>
          <w:p w:rsidR="00471B43" w:rsidRPr="00E27751" w:rsidRDefault="00471B43" w:rsidP="00A83F7F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Ime</w:t>
            </w:r>
          </w:p>
        </w:tc>
        <w:tc>
          <w:tcPr>
            <w:tcW w:w="2730" w:type="dxa"/>
            <w:shd w:val="clear" w:color="auto" w:fill="FFFFFF"/>
          </w:tcPr>
          <w:p w:rsidR="00471B43" w:rsidRPr="00E27751" w:rsidRDefault="00471B43" w:rsidP="00A83F7F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471B43" w:rsidRPr="00E27751" w:rsidRDefault="00471B43" w:rsidP="00A83F7F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Priimek</w:t>
            </w:r>
          </w:p>
        </w:tc>
        <w:tc>
          <w:tcPr>
            <w:tcW w:w="2835" w:type="dxa"/>
            <w:shd w:val="clear" w:color="auto" w:fill="FFFFFF"/>
          </w:tcPr>
          <w:p w:rsidR="00471B43" w:rsidRPr="00E27751" w:rsidRDefault="00471B43" w:rsidP="00A83F7F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  <w:tr w:rsidR="00471B43" w:rsidRPr="00E27751" w:rsidTr="00A83F7F">
        <w:trPr>
          <w:trHeight w:val="412"/>
        </w:trPr>
        <w:tc>
          <w:tcPr>
            <w:tcW w:w="2232" w:type="dxa"/>
            <w:shd w:val="clear" w:color="auto" w:fill="FFFFFF"/>
          </w:tcPr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Naziv institucije</w:t>
            </w:r>
          </w:p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gostiteljice</w:t>
            </w:r>
          </w:p>
        </w:tc>
        <w:tc>
          <w:tcPr>
            <w:tcW w:w="2730" w:type="dxa"/>
            <w:shd w:val="clear" w:color="auto" w:fill="FFFFFF"/>
          </w:tcPr>
          <w:p w:rsidR="00471B43" w:rsidRPr="00E27751" w:rsidRDefault="00471B43" w:rsidP="00A83F7F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 xml:space="preserve">Mesto sedeža </w:t>
            </w:r>
          </w:p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institucije gostiteljice</w:t>
            </w:r>
          </w:p>
        </w:tc>
        <w:tc>
          <w:tcPr>
            <w:tcW w:w="2835" w:type="dxa"/>
            <w:shd w:val="clear" w:color="auto" w:fill="FFFFFF"/>
          </w:tcPr>
          <w:p w:rsidR="00471B43" w:rsidRPr="00E27751" w:rsidRDefault="00471B43" w:rsidP="00A83F7F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</w:tr>
      <w:tr w:rsidR="00471B43" w:rsidRPr="00E27751" w:rsidTr="00A83F7F">
        <w:trPr>
          <w:trHeight w:val="412"/>
        </w:trPr>
        <w:tc>
          <w:tcPr>
            <w:tcW w:w="2232" w:type="dxa"/>
            <w:shd w:val="clear" w:color="auto" w:fill="FFFFFF"/>
          </w:tcPr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proofErr w:type="spellStart"/>
            <w:r w:rsidRPr="00E27751">
              <w:rPr>
                <w:rFonts w:cs="Arial"/>
                <w:color w:val="0D0D0D"/>
                <w:sz w:val="20"/>
              </w:rPr>
              <w:t>Erasmus</w:t>
            </w:r>
            <w:proofErr w:type="spellEnd"/>
            <w:r w:rsidRPr="00E27751">
              <w:rPr>
                <w:rFonts w:cs="Arial"/>
                <w:color w:val="0D0D0D"/>
                <w:sz w:val="20"/>
              </w:rPr>
              <w:t xml:space="preserve"> koda</w:t>
            </w:r>
          </w:p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color w:val="0D0D0D"/>
              </w:rPr>
            </w:pPr>
            <w:r w:rsidRPr="00E27751">
              <w:rPr>
                <w:rFonts w:cs="Arial"/>
                <w:color w:val="0D0D0D"/>
                <w:sz w:val="16"/>
              </w:rPr>
              <w:t>(</w:t>
            </w:r>
            <w:r>
              <w:rPr>
                <w:rFonts w:cs="Arial"/>
                <w:color w:val="0D0D0D"/>
                <w:sz w:val="16"/>
              </w:rPr>
              <w:t>če je nima pa PIC koda</w:t>
            </w:r>
            <w:r w:rsidRPr="00E27751">
              <w:rPr>
                <w:rFonts w:cs="Arial"/>
                <w:color w:val="0D0D0D"/>
                <w:sz w:val="16"/>
              </w:rPr>
              <w:t>)</w:t>
            </w:r>
            <w:r w:rsidRPr="00E27751">
              <w:rPr>
                <w:color w:val="0D0D0D"/>
                <w:sz w:val="18"/>
              </w:rPr>
              <w:t xml:space="preserve"> </w:t>
            </w:r>
          </w:p>
        </w:tc>
        <w:tc>
          <w:tcPr>
            <w:tcW w:w="2730" w:type="dxa"/>
            <w:shd w:val="clear" w:color="auto" w:fill="FFFFFF"/>
          </w:tcPr>
          <w:p w:rsidR="00471B43" w:rsidRPr="00E27751" w:rsidRDefault="00471B43" w:rsidP="00A83F7F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  <w:tc>
          <w:tcPr>
            <w:tcW w:w="4820" w:type="dxa"/>
            <w:gridSpan w:val="2"/>
            <w:shd w:val="clear" w:color="auto" w:fill="FFFFFF"/>
          </w:tcPr>
          <w:p w:rsidR="00471B43" w:rsidRPr="00E27751" w:rsidRDefault="00471B43" w:rsidP="00A83F7F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</w:tr>
      <w:tr w:rsidR="00471B43" w:rsidRPr="00E27751" w:rsidTr="00A83F7F">
        <w:trPr>
          <w:trHeight w:val="412"/>
        </w:trPr>
        <w:tc>
          <w:tcPr>
            <w:tcW w:w="4962" w:type="dxa"/>
            <w:gridSpan w:val="2"/>
            <w:shd w:val="clear" w:color="auto" w:fill="FFFFFF"/>
          </w:tcPr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>
              <w:rPr>
                <w:rFonts w:cs="Arial"/>
                <w:color w:val="0D0D0D"/>
                <w:sz w:val="20"/>
              </w:rPr>
              <w:t>Obdobje mobilnosti (od – do):</w:t>
            </w:r>
          </w:p>
        </w:tc>
        <w:tc>
          <w:tcPr>
            <w:tcW w:w="4820" w:type="dxa"/>
            <w:gridSpan w:val="2"/>
            <w:shd w:val="clear" w:color="auto" w:fill="FFFFFF"/>
          </w:tcPr>
          <w:p w:rsidR="00471B43" w:rsidRPr="00E27751" w:rsidRDefault="00471B43" w:rsidP="00A83F7F">
            <w:pPr>
              <w:shd w:val="clear" w:color="auto" w:fill="FFFFFF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</w:tbl>
    <w:p w:rsidR="00471B43" w:rsidRDefault="00471B43" w:rsidP="00471B43">
      <w:pPr>
        <w:pStyle w:val="Brezrazmikov"/>
        <w:spacing w:line="360" w:lineRule="auto"/>
        <w:rPr>
          <w:b/>
          <w:color w:val="0D0D0D"/>
          <w:sz w:val="20"/>
          <w:szCs w:val="20"/>
        </w:rPr>
      </w:pPr>
    </w:p>
    <w:p w:rsidR="00471B43" w:rsidRPr="00965BC1" w:rsidRDefault="00471B43" w:rsidP="00471B43">
      <w:pPr>
        <w:pStyle w:val="Brezrazmikov"/>
        <w:spacing w:line="360" w:lineRule="auto"/>
        <w:rPr>
          <w:b/>
          <w:color w:val="0D0D0D"/>
          <w:sz w:val="20"/>
          <w:szCs w:val="20"/>
        </w:rPr>
      </w:pPr>
    </w:p>
    <w:p w:rsidR="00471B43" w:rsidRPr="00E27751" w:rsidRDefault="00471B43" w:rsidP="00471B43">
      <w:pPr>
        <w:pStyle w:val="Brezrazmikov"/>
        <w:spacing w:line="360" w:lineRule="auto"/>
        <w:ind w:hanging="426"/>
        <w:rPr>
          <w:b/>
          <w:i/>
          <w:color w:val="0D0D0D"/>
        </w:rPr>
      </w:pPr>
      <w:r w:rsidRPr="00E27751">
        <w:rPr>
          <w:b/>
          <w:i/>
          <w:color w:val="0D0D0D"/>
        </w:rPr>
        <w:t>Vsi predvideni stroški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679"/>
        <w:gridCol w:w="5103"/>
      </w:tblGrid>
      <w:tr w:rsidR="00471B43" w:rsidRPr="00E27751" w:rsidTr="00A83F7F">
        <w:trPr>
          <w:trHeight w:val="412"/>
        </w:trPr>
        <w:tc>
          <w:tcPr>
            <w:tcW w:w="4679" w:type="dxa"/>
            <w:shd w:val="clear" w:color="auto" w:fill="FFFFFF"/>
          </w:tcPr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  <w:r w:rsidRPr="00E27751">
              <w:rPr>
                <w:rFonts w:cs="Arial"/>
                <w:b/>
                <w:color w:val="0D0D0D"/>
                <w:sz w:val="20"/>
              </w:rPr>
              <w:t>Predvideni potni stroški (v EUR)</w:t>
            </w:r>
          </w:p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 xml:space="preserve">(kilometrina, cestnina, vinjete, parkirnina, </w:t>
            </w:r>
          </w:p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lokalni prevozi in drugi potni stroški)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  <w:tr w:rsidR="00471B43" w:rsidRPr="00E27751" w:rsidTr="00A83F7F">
        <w:trPr>
          <w:trHeight w:val="412"/>
        </w:trPr>
        <w:tc>
          <w:tcPr>
            <w:tcW w:w="4679" w:type="dxa"/>
            <w:shd w:val="clear" w:color="auto" w:fill="FFFFFF"/>
          </w:tcPr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  <w:r w:rsidRPr="00E27751">
              <w:rPr>
                <w:rFonts w:cs="Arial"/>
                <w:b/>
                <w:color w:val="0D0D0D"/>
                <w:sz w:val="20"/>
              </w:rPr>
              <w:t>Predvideni dnevni stroški (v EUR)</w:t>
            </w:r>
          </w:p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 xml:space="preserve">(stroški nočitev, dnevnic in drugi dnevni </w:t>
            </w:r>
          </w:p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stroški)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71B43" w:rsidRPr="00E27751" w:rsidRDefault="00471B43" w:rsidP="00A83F7F">
            <w:pPr>
              <w:shd w:val="clear" w:color="auto" w:fill="FFFFFF"/>
              <w:ind w:right="-993"/>
              <w:rPr>
                <w:rFonts w:cs="Arial"/>
                <w:color w:val="0D0D0D"/>
                <w:sz w:val="20"/>
              </w:rPr>
            </w:pPr>
          </w:p>
        </w:tc>
      </w:tr>
      <w:tr w:rsidR="00471B43" w:rsidRPr="00E27751" w:rsidTr="00A83F7F">
        <w:trPr>
          <w:trHeight w:val="786"/>
        </w:trPr>
        <w:tc>
          <w:tcPr>
            <w:tcW w:w="4679" w:type="dxa"/>
            <w:shd w:val="clear" w:color="auto" w:fill="FFFFFF"/>
            <w:vAlign w:val="center"/>
          </w:tcPr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  <w:r w:rsidRPr="00E27751">
              <w:rPr>
                <w:rFonts w:cs="Arial"/>
                <w:b/>
                <w:color w:val="0D0D0D"/>
                <w:sz w:val="20"/>
              </w:rPr>
              <w:t>SKUPAJ PREDVIDENI STROŠKI (v EUR)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  <w:tr w:rsidR="00471B43" w:rsidRPr="00E27751" w:rsidTr="00A83F7F">
        <w:trPr>
          <w:trHeight w:val="752"/>
        </w:trPr>
        <w:tc>
          <w:tcPr>
            <w:tcW w:w="4679" w:type="dxa"/>
            <w:shd w:val="clear" w:color="auto" w:fill="FFFFFF"/>
            <w:vAlign w:val="center"/>
          </w:tcPr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  <w:r w:rsidRPr="00E27751">
              <w:rPr>
                <w:rFonts w:cs="Arial"/>
                <w:b/>
                <w:color w:val="0D0D0D"/>
                <w:sz w:val="20"/>
              </w:rPr>
              <w:t>ZNESEK SOFINANCIRANJA IZ RAZPISA ERASMUS+ ZA POUČEVANJE (KA103) - dotacija za pot in bivanje</w:t>
            </w:r>
            <w:r w:rsidRPr="00E27751">
              <w:rPr>
                <w:rStyle w:val="Sprotnaopomba-sklic"/>
                <w:rFonts w:cs="Arial"/>
                <w:b/>
                <w:color w:val="0D0D0D"/>
                <w:sz w:val="20"/>
              </w:rPr>
              <w:footnoteReference w:id="1"/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b/>
                <w:color w:val="0D0D0D"/>
                <w:sz w:val="20"/>
              </w:rPr>
            </w:pPr>
          </w:p>
        </w:tc>
      </w:tr>
      <w:tr w:rsidR="00471B43" w:rsidRPr="00E27751" w:rsidTr="00A83F7F">
        <w:trPr>
          <w:trHeight w:val="787"/>
        </w:trPr>
        <w:tc>
          <w:tcPr>
            <w:tcW w:w="4679" w:type="dxa"/>
            <w:shd w:val="clear" w:color="auto" w:fill="FFFFFF"/>
          </w:tcPr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Podpis udeleženca mobilnosti</w:t>
            </w:r>
          </w:p>
        </w:tc>
        <w:tc>
          <w:tcPr>
            <w:tcW w:w="5103" w:type="dxa"/>
            <w:shd w:val="clear" w:color="auto" w:fill="FFFFFF"/>
          </w:tcPr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i/>
                <w:color w:val="0D0D0D"/>
                <w:sz w:val="20"/>
              </w:rPr>
            </w:pPr>
          </w:p>
        </w:tc>
      </w:tr>
      <w:tr w:rsidR="00471B43" w:rsidRPr="00E27751" w:rsidTr="00A83F7F">
        <w:trPr>
          <w:trHeight w:val="412"/>
        </w:trPr>
        <w:tc>
          <w:tcPr>
            <w:tcW w:w="4679" w:type="dxa"/>
            <w:shd w:val="clear" w:color="auto" w:fill="FFFFFF"/>
          </w:tcPr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  <w:r w:rsidRPr="00E27751">
              <w:rPr>
                <w:rFonts w:cs="Arial"/>
                <w:color w:val="0D0D0D"/>
                <w:sz w:val="20"/>
              </w:rPr>
              <w:t>Datum podpisa</w:t>
            </w:r>
          </w:p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471B43" w:rsidRPr="00E27751" w:rsidRDefault="00471B43" w:rsidP="00A83F7F">
            <w:pPr>
              <w:shd w:val="clear" w:color="auto" w:fill="FFFFFF"/>
              <w:spacing w:after="0"/>
              <w:ind w:right="-993"/>
              <w:rPr>
                <w:rFonts w:cs="Arial"/>
                <w:color w:val="0D0D0D"/>
                <w:sz w:val="20"/>
              </w:rPr>
            </w:pPr>
          </w:p>
        </w:tc>
      </w:tr>
    </w:tbl>
    <w:p w:rsidR="00471B43" w:rsidRPr="00B839DF" w:rsidRDefault="00471B43" w:rsidP="00471B43">
      <w:pPr>
        <w:pStyle w:val="Brezrazmikov"/>
        <w:spacing w:line="360" w:lineRule="auto"/>
        <w:rPr>
          <w:color w:val="0D0D0D"/>
          <w:sz w:val="20"/>
          <w:szCs w:val="20"/>
        </w:rPr>
      </w:pPr>
    </w:p>
    <w:p w:rsidR="006A327C" w:rsidRPr="006A327C" w:rsidRDefault="006A327C" w:rsidP="006A327C">
      <w:bookmarkStart w:id="0" w:name="_GoBack"/>
      <w:bookmarkEnd w:id="0"/>
    </w:p>
    <w:sectPr w:rsidR="006A327C" w:rsidRPr="006A327C" w:rsidSect="004579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7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BB" w:rsidRDefault="00D169BB" w:rsidP="00363D35">
      <w:pPr>
        <w:spacing w:after="0" w:line="240" w:lineRule="auto"/>
      </w:pPr>
      <w:r>
        <w:separator/>
      </w:r>
    </w:p>
  </w:endnote>
  <w:endnote w:type="continuationSeparator" w:id="0">
    <w:p w:rsidR="00D169BB" w:rsidRDefault="00D169BB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108374"/>
      <w:docPartObj>
        <w:docPartGallery w:val="Page Numbers (Bottom of Page)"/>
        <w:docPartUnique/>
      </w:docPartObj>
    </w:sdtPr>
    <w:sdtEndPr/>
    <w:sdtContent>
      <w:p w:rsidR="00724922" w:rsidRDefault="0072492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B43">
          <w:rPr>
            <w:noProof/>
          </w:rPr>
          <w:t>1</w:t>
        </w:r>
        <w:r>
          <w:fldChar w:fldCharType="end"/>
        </w:r>
      </w:p>
    </w:sdtContent>
  </w:sdt>
  <w:p w:rsidR="005B19B4" w:rsidRDefault="005B19B4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602282"/>
      <w:docPartObj>
        <w:docPartGallery w:val="Page Numbers (Bottom of Page)"/>
        <w:docPartUnique/>
      </w:docPartObj>
    </w:sdtPr>
    <w:sdtEndPr/>
    <w:sdtContent>
      <w:p w:rsidR="00040020" w:rsidRDefault="0004002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19B4" w:rsidRDefault="005B19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BB" w:rsidRDefault="00D169BB" w:rsidP="00363D35">
      <w:pPr>
        <w:spacing w:after="0" w:line="240" w:lineRule="auto"/>
      </w:pPr>
      <w:r>
        <w:separator/>
      </w:r>
    </w:p>
  </w:footnote>
  <w:footnote w:type="continuationSeparator" w:id="0">
    <w:p w:rsidR="00D169BB" w:rsidRDefault="00D169BB" w:rsidP="00363D35">
      <w:pPr>
        <w:spacing w:after="0" w:line="240" w:lineRule="auto"/>
      </w:pPr>
      <w:r>
        <w:continuationSeparator/>
      </w:r>
    </w:p>
  </w:footnote>
  <w:footnote w:id="1">
    <w:p w:rsidR="00471B43" w:rsidRDefault="00471B43" w:rsidP="00471B43">
      <w:pPr>
        <w:pStyle w:val="Sprotnaopomba-besedilo"/>
        <w:ind w:left="224" w:hanging="224"/>
        <w:rPr>
          <w:rFonts w:ascii="Verdana" w:hAnsi="Verdana"/>
          <w:sz w:val="18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Verdana" w:hAnsi="Verdana"/>
          <w:sz w:val="18"/>
        </w:rPr>
        <w:t xml:space="preserve">Znesek dotacije je omejen glede na državo mobilnosti in trajanja mobilnost. Prijavitelj lahko zaprosi za najvišjo dotacijo, ki je opredeljena v Razpisu </w:t>
      </w:r>
      <w:r w:rsidRPr="00656BB3">
        <w:rPr>
          <w:rFonts w:ascii="Verdana" w:hAnsi="Verdana"/>
          <w:sz w:val="18"/>
        </w:rPr>
        <w:t xml:space="preserve">za sofinanciranje mobilnosti osebja za namen poučevanja </w:t>
      </w:r>
      <w:r>
        <w:rPr>
          <w:rFonts w:ascii="Verdana" w:hAnsi="Verdana"/>
          <w:sz w:val="18"/>
        </w:rPr>
        <w:t>in usposabljanja</w:t>
      </w:r>
      <w:r w:rsidRPr="00656BB3">
        <w:rPr>
          <w:rFonts w:ascii="Verdana" w:hAnsi="Verdana"/>
          <w:sz w:val="18"/>
        </w:rPr>
        <w:t xml:space="preserve"> institucijah v tu</w:t>
      </w:r>
      <w:r>
        <w:rPr>
          <w:rFonts w:ascii="Verdana" w:hAnsi="Verdana"/>
          <w:sz w:val="18"/>
        </w:rPr>
        <w:t xml:space="preserve">jini v okviru programa Erasmus+ objavljenega na spletni strani </w:t>
      </w:r>
      <w:hyperlink r:id="rId1" w:history="1">
        <w:r w:rsidRPr="005136DB">
          <w:rPr>
            <w:rStyle w:val="Hiperpovezava"/>
            <w:rFonts w:ascii="Verdana" w:hAnsi="Verdana"/>
            <w:sz w:val="18"/>
          </w:rPr>
          <w:t>http://www.bc-naklo.si/visja-sola/mednarodno-sodelovanje/mobilnost-predavateljev-in-strokovnega-osebja/mobilnost-predavateljev-in-strokovnega-osebja-program-erasmus/</w:t>
        </w:r>
      </w:hyperlink>
    </w:p>
    <w:p w:rsidR="00471B43" w:rsidRPr="00656BB3" w:rsidRDefault="00471B43" w:rsidP="00471B43">
      <w:pPr>
        <w:pStyle w:val="Sprotnaopomba-besedilo"/>
        <w:ind w:left="224" w:hanging="224"/>
        <w:rPr>
          <w:rFonts w:ascii="Verdana" w:hAnsi="Verdana"/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B4" w:rsidRDefault="00D169B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7A" w:rsidRPr="0045797A" w:rsidRDefault="0045797A" w:rsidP="0045797A">
    <w:pPr>
      <w:adjustRightInd w:val="0"/>
      <w:snapToGrid w:val="0"/>
      <w:spacing w:after="0" w:line="240" w:lineRule="auto"/>
      <w:rPr>
        <w:rFonts w:ascii="Times New Roman" w:hAnsi="Times New Roman" w:cs="Times New Roman"/>
        <w:color w:val="37781E"/>
        <w:sz w:val="18"/>
        <w:szCs w:val="18"/>
      </w:rPr>
    </w:pPr>
    <w:r>
      <w:rPr>
        <w:noProof/>
        <w:color w:val="1F497D"/>
        <w:lang w:eastAsia="sl-SI"/>
      </w:rPr>
      <w:drawing>
        <wp:anchor distT="0" distB="0" distL="114300" distR="114300" simplePos="0" relativeHeight="251681792" behindDoc="0" locked="0" layoutInCell="1" allowOverlap="1" wp14:anchorId="2D78F9F6" wp14:editId="151A2863">
          <wp:simplePos x="0" y="0"/>
          <wp:positionH relativeFrom="column">
            <wp:posOffset>716280</wp:posOffset>
          </wp:positionH>
          <wp:positionV relativeFrom="paragraph">
            <wp:posOffset>-653415</wp:posOffset>
          </wp:positionV>
          <wp:extent cx="430530" cy="430530"/>
          <wp:effectExtent l="0" t="0" r="7620" b="7620"/>
          <wp:wrapNone/>
          <wp:docPr id="3" name="Slika 3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9744" behindDoc="0" locked="0" layoutInCell="1" allowOverlap="1" wp14:anchorId="3053B831" wp14:editId="16CDEB5F">
          <wp:simplePos x="0" y="0"/>
          <wp:positionH relativeFrom="margin">
            <wp:posOffset>34290</wp:posOffset>
          </wp:positionH>
          <wp:positionV relativeFrom="paragraph">
            <wp:posOffset>-668655</wp:posOffset>
          </wp:positionV>
          <wp:extent cx="666750" cy="447675"/>
          <wp:effectExtent l="0" t="0" r="0" b="9525"/>
          <wp:wrapNone/>
          <wp:docPr id="2" name="Slika 2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4811">
      <w:rPr>
        <w:noProof/>
        <w:lang w:eastAsia="sl-SI"/>
      </w:rPr>
      <w:drawing>
        <wp:anchor distT="0" distB="0" distL="114300" distR="114300" simplePos="0" relativeHeight="251683840" behindDoc="0" locked="0" layoutInCell="1" allowOverlap="1" wp14:anchorId="75B4864B" wp14:editId="2990D126">
          <wp:simplePos x="0" y="0"/>
          <wp:positionH relativeFrom="column">
            <wp:posOffset>2819400</wp:posOffset>
          </wp:positionH>
          <wp:positionV relativeFrom="paragraph">
            <wp:posOffset>-537845</wp:posOffset>
          </wp:positionV>
          <wp:extent cx="1280160" cy="259715"/>
          <wp:effectExtent l="0" t="0" r="0" b="6985"/>
          <wp:wrapNone/>
          <wp:docPr id="6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sl-SI"/>
      </w:rPr>
      <w:drawing>
        <wp:anchor distT="0" distB="0" distL="114300" distR="114300" simplePos="0" relativeHeight="251685888" behindDoc="1" locked="0" layoutInCell="1" allowOverlap="1" wp14:anchorId="3C62A64F" wp14:editId="2F930043">
          <wp:simplePos x="0" y="0"/>
          <wp:positionH relativeFrom="column">
            <wp:posOffset>5212080</wp:posOffset>
          </wp:positionH>
          <wp:positionV relativeFrom="paragraph">
            <wp:posOffset>-692785</wp:posOffset>
          </wp:positionV>
          <wp:extent cx="1333500" cy="601980"/>
          <wp:effectExtent l="19050" t="0" r="0" b="0"/>
          <wp:wrapNone/>
          <wp:docPr id="7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69BB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7" o:title="CGP vodni žig"/>
          <w10:wrap anchorx="margin" anchory="margin"/>
        </v:shape>
      </w:pict>
    </w:r>
    <w: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</w:t>
    </w:r>
    <w:r w:rsidRPr="0045797A">
      <w:rPr>
        <w:rFonts w:ascii="Times New Roman" w:hAnsi="Times New Roman" w:cs="Times New Roman"/>
        <w:color w:val="37781E"/>
        <w:sz w:val="18"/>
        <w:szCs w:val="18"/>
      </w:rPr>
      <w:t>VIŠJA STROKOVNA ŠOLA</w:t>
    </w:r>
  </w:p>
  <w:p w:rsidR="0045797A" w:rsidRPr="0045797A" w:rsidRDefault="0045797A" w:rsidP="0045797A">
    <w:pPr>
      <w:adjustRightInd w:val="0"/>
      <w:snapToGri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5797A"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color w:val="37781E"/>
        <w:sz w:val="16"/>
        <w:szCs w:val="16"/>
      </w:rPr>
      <w:t xml:space="preserve">      </w:t>
    </w:r>
    <w:r w:rsidRPr="0045797A">
      <w:rPr>
        <w:rFonts w:ascii="Times New Roman" w:hAnsi="Times New Roman" w:cs="Times New Roman"/>
        <w:color w:val="37781E"/>
        <w:sz w:val="16"/>
        <w:szCs w:val="16"/>
      </w:rPr>
      <w:t>Strahinj 99, 4202 Naklo</w:t>
    </w:r>
  </w:p>
  <w:p w:rsidR="0045797A" w:rsidRPr="0045797A" w:rsidRDefault="0045797A" w:rsidP="0045797A">
    <w:pPr>
      <w:adjustRightInd w:val="0"/>
      <w:snapToGri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5797A"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</w:t>
    </w:r>
    <w:r w:rsidRPr="0045797A">
      <w:rPr>
        <w:rFonts w:ascii="Times New Roman" w:hAnsi="Times New Roman" w:cs="Times New Roman"/>
        <w:color w:val="37781E"/>
        <w:sz w:val="16"/>
        <w:szCs w:val="16"/>
      </w:rPr>
      <w:t>Tel.: +386 4 277 21 45</w:t>
    </w:r>
  </w:p>
  <w:p w:rsidR="005B19B4" w:rsidRPr="0045797A" w:rsidRDefault="0045797A" w:rsidP="0045797A">
    <w:pPr>
      <w:pStyle w:val="Glava"/>
      <w:tabs>
        <w:tab w:val="clear" w:pos="9072"/>
        <w:tab w:val="right" w:pos="9639"/>
      </w:tabs>
      <w:rPr>
        <w:rFonts w:ascii="Times New Roman" w:hAnsi="Times New Roman" w:cs="Times New Roman"/>
      </w:rPr>
    </w:pPr>
    <w:r w:rsidRPr="0045797A"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</w:t>
    </w:r>
    <w:r w:rsidRPr="0045797A">
      <w:rPr>
        <w:rFonts w:ascii="Times New Roman" w:hAnsi="Times New Roman" w:cs="Times New Roman"/>
        <w:color w:val="37781E"/>
        <w:sz w:val="16"/>
        <w:szCs w:val="16"/>
      </w:rPr>
      <w:t>E-naslov: info@bc-naklo.si</w:t>
    </w:r>
    <w:r w:rsidR="005B19B4" w:rsidRPr="0045797A">
      <w:rPr>
        <w:rFonts w:ascii="Times New Roman" w:hAnsi="Times New Roman" w:cs="Times New Roman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E3" w:rsidRDefault="002B17D4" w:rsidP="002B17D4">
    <w:pPr>
      <w:pStyle w:val="Glava"/>
    </w:pPr>
    <w:r>
      <w:rPr>
        <w:noProof/>
        <w:color w:val="0000FF"/>
        <w:lang w:eastAsia="sl-SI"/>
      </w:rPr>
      <w:drawing>
        <wp:anchor distT="0" distB="0" distL="114300" distR="114300" simplePos="0" relativeHeight="251677696" behindDoc="1" locked="0" layoutInCell="1" allowOverlap="1" wp14:anchorId="661458F5" wp14:editId="35A59668">
          <wp:simplePos x="0" y="0"/>
          <wp:positionH relativeFrom="column">
            <wp:posOffset>5036820</wp:posOffset>
          </wp:positionH>
          <wp:positionV relativeFrom="paragraph">
            <wp:posOffset>91440</wp:posOffset>
          </wp:positionV>
          <wp:extent cx="1333500" cy="601980"/>
          <wp:effectExtent l="19050" t="0" r="0" b="0"/>
          <wp:wrapNone/>
          <wp:docPr id="4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A04811">
      <w:rPr>
        <w:noProof/>
        <w:lang w:eastAsia="sl-SI"/>
      </w:rPr>
      <w:drawing>
        <wp:anchor distT="0" distB="0" distL="114300" distR="114300" simplePos="0" relativeHeight="251675648" behindDoc="0" locked="0" layoutInCell="1" allowOverlap="1" wp14:anchorId="61BB3FDA" wp14:editId="678D773E">
          <wp:simplePos x="0" y="0"/>
          <wp:positionH relativeFrom="column">
            <wp:posOffset>2491740</wp:posOffset>
          </wp:positionH>
          <wp:positionV relativeFrom="paragraph">
            <wp:posOffset>135255</wp:posOffset>
          </wp:positionV>
          <wp:extent cx="1280160" cy="259715"/>
          <wp:effectExtent l="0" t="0" r="0" b="6985"/>
          <wp:wrapNone/>
          <wp:docPr id="1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3600" behindDoc="0" locked="0" layoutInCell="1" allowOverlap="1" wp14:anchorId="03600769" wp14:editId="160907BC">
          <wp:simplePos x="0" y="0"/>
          <wp:positionH relativeFrom="column">
            <wp:posOffset>666750</wp:posOffset>
          </wp:positionH>
          <wp:positionV relativeFrom="paragraph">
            <wp:posOffset>2540</wp:posOffset>
          </wp:positionV>
          <wp:extent cx="430530" cy="430530"/>
          <wp:effectExtent l="0" t="0" r="7620" b="7620"/>
          <wp:wrapNone/>
          <wp:docPr id="14" name="Slika 14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1552" behindDoc="0" locked="0" layoutInCell="1" allowOverlap="1" wp14:anchorId="22A8B2F7" wp14:editId="3CE6721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666750" cy="447675"/>
          <wp:effectExtent l="0" t="0" r="0" b="9525"/>
          <wp:wrapNone/>
          <wp:docPr id="13" name="Slika 13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69B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3120;mso-position-horizontal:center;mso-position-horizontal-relative:margin;mso-position-vertical:center;mso-position-vertical-relative:margin" o:allowincell="f">
          <v:imagedata r:id="rId7" o:title="CGP vodni žig"/>
          <w10:wrap anchorx="margin" anchory="margin"/>
        </v:shape>
      </w:pict>
    </w:r>
    <w:r w:rsidR="005B19B4">
      <w:t xml:space="preserve">                </w:t>
    </w:r>
    <w:r w:rsidR="005B19B4">
      <w:tab/>
    </w:r>
    <w:r w:rsidR="003F1ACE">
      <w:t xml:space="preserve">           </w:t>
    </w:r>
    <w:r w:rsidR="005B19B4">
      <w:tab/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  <w:r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  <w:t xml:space="preserve">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  <w:t>VIŠJA STROKOVNA ŠOLA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Strahinj 99, 4202 Naklo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Tel.: +386 4 277 21 45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E-naslov: info@bc-naklo.si</w:t>
    </w:r>
  </w:p>
  <w:p w:rsidR="005B19B4" w:rsidRDefault="005B19B4" w:rsidP="00FC7C12">
    <w:pPr>
      <w:pStyle w:val="Glava"/>
      <w:tabs>
        <w:tab w:val="right" w:pos="8364"/>
        <w:tab w:val="left" w:pos="8647"/>
      </w:tabs>
    </w:pPr>
    <w:r>
      <w:t xml:space="preserve">          </w:t>
    </w:r>
  </w:p>
  <w:p w:rsidR="00F90EE8" w:rsidRDefault="00994345" w:rsidP="00F90EE8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0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EE8">
      <w:t xml:space="preserve">                </w:t>
    </w:r>
    <w:r w:rsidR="00F90EE8">
      <w:rPr>
        <w:noProof/>
        <w:lang w:eastAsia="sl-SI"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5" name="Slika 2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GP vodni ži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       </w:t>
    </w:r>
    <w:r w:rsidR="00F90EE8">
      <w:rPr>
        <w:noProof/>
        <w:lang w:eastAsia="sl-SI"/>
      </w:rPr>
      <w:drawing>
        <wp:anchor distT="0" distB="0" distL="114300" distR="114300" simplePos="0" relativeHeight="2516674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8" name="Slika 2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GP vodni ži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</w:t>
    </w:r>
    <w:r w:rsidR="00F90EE8">
      <w:rPr>
        <w:noProof/>
        <w:lang w:eastAsia="sl-SI"/>
      </w:rPr>
      <w:drawing>
        <wp:anchor distT="0" distB="0" distL="114300" distR="114300" simplePos="0" relativeHeight="2516695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9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</w:t>
    </w:r>
    <w:r w:rsidR="00F90EE8">
      <w:tab/>
      <w:t xml:space="preserve">                     </w:t>
    </w:r>
    <w:r w:rsidR="00F90EE8">
      <w:tab/>
      <w:t xml:space="preserve">          </w:t>
    </w:r>
  </w:p>
  <w:p w:rsidR="005B19B4" w:rsidRDefault="005B19B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2F"/>
    <w:multiLevelType w:val="hybridMultilevel"/>
    <w:tmpl w:val="71E27B40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2A4EF0"/>
    <w:multiLevelType w:val="hybridMultilevel"/>
    <w:tmpl w:val="80FCEBCE"/>
    <w:lvl w:ilvl="0" w:tplc="415CBA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803"/>
    <w:multiLevelType w:val="hybridMultilevel"/>
    <w:tmpl w:val="590EF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4F9F"/>
    <w:multiLevelType w:val="hybridMultilevel"/>
    <w:tmpl w:val="A920D8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1A7EBE"/>
    <w:multiLevelType w:val="hybridMultilevel"/>
    <w:tmpl w:val="C2303DCA"/>
    <w:lvl w:ilvl="0" w:tplc="458EEF88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D3DF9"/>
    <w:multiLevelType w:val="hybridMultilevel"/>
    <w:tmpl w:val="F0E8AA7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768556A"/>
    <w:multiLevelType w:val="hybridMultilevel"/>
    <w:tmpl w:val="3C2CD24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CAC620F"/>
    <w:multiLevelType w:val="hybridMultilevel"/>
    <w:tmpl w:val="57BC5A64"/>
    <w:lvl w:ilvl="0" w:tplc="BD96C19E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MTQ0NTQzMzE3MzdS0lEKTi0uzszPAykwrgUAC0FJeCwAAAA="/>
  </w:docVars>
  <w:rsids>
    <w:rsidRoot w:val="00363D35"/>
    <w:rsid w:val="00007C55"/>
    <w:rsid w:val="00007DF6"/>
    <w:rsid w:val="000222F5"/>
    <w:rsid w:val="00025FE2"/>
    <w:rsid w:val="00026277"/>
    <w:rsid w:val="0002744B"/>
    <w:rsid w:val="00040020"/>
    <w:rsid w:val="00040591"/>
    <w:rsid w:val="0006497E"/>
    <w:rsid w:val="00067E09"/>
    <w:rsid w:val="000821CB"/>
    <w:rsid w:val="00094C52"/>
    <w:rsid w:val="000956EB"/>
    <w:rsid w:val="000B369B"/>
    <w:rsid w:val="000D3779"/>
    <w:rsid w:val="000E1481"/>
    <w:rsid w:val="000E193A"/>
    <w:rsid w:val="000E473E"/>
    <w:rsid w:val="00100581"/>
    <w:rsid w:val="0010137A"/>
    <w:rsid w:val="00101B8D"/>
    <w:rsid w:val="00104C48"/>
    <w:rsid w:val="001117D8"/>
    <w:rsid w:val="001270BD"/>
    <w:rsid w:val="00132A4B"/>
    <w:rsid w:val="00141236"/>
    <w:rsid w:val="00142762"/>
    <w:rsid w:val="00145503"/>
    <w:rsid w:val="001619B9"/>
    <w:rsid w:val="00170309"/>
    <w:rsid w:val="00173AD6"/>
    <w:rsid w:val="00186BE5"/>
    <w:rsid w:val="001A386C"/>
    <w:rsid w:val="001A6FDD"/>
    <w:rsid w:val="001B781B"/>
    <w:rsid w:val="001C1257"/>
    <w:rsid w:val="001C3903"/>
    <w:rsid w:val="001C579A"/>
    <w:rsid w:val="001F1568"/>
    <w:rsid w:val="001F479A"/>
    <w:rsid w:val="001F773A"/>
    <w:rsid w:val="001F7AAA"/>
    <w:rsid w:val="0020440C"/>
    <w:rsid w:val="002049F3"/>
    <w:rsid w:val="00212DDD"/>
    <w:rsid w:val="002165F1"/>
    <w:rsid w:val="00221C43"/>
    <w:rsid w:val="00221CD1"/>
    <w:rsid w:val="00224BF5"/>
    <w:rsid w:val="002329EE"/>
    <w:rsid w:val="002406CE"/>
    <w:rsid w:val="0024465C"/>
    <w:rsid w:val="00245EC2"/>
    <w:rsid w:val="00246B70"/>
    <w:rsid w:val="00252181"/>
    <w:rsid w:val="00252DCF"/>
    <w:rsid w:val="00253A1E"/>
    <w:rsid w:val="00260C7C"/>
    <w:rsid w:val="00273C4D"/>
    <w:rsid w:val="00294239"/>
    <w:rsid w:val="00294657"/>
    <w:rsid w:val="002954BD"/>
    <w:rsid w:val="00297FFE"/>
    <w:rsid w:val="002B17D4"/>
    <w:rsid w:val="002B42B2"/>
    <w:rsid w:val="002B505D"/>
    <w:rsid w:val="002B643B"/>
    <w:rsid w:val="002C24D1"/>
    <w:rsid w:val="002C5FB7"/>
    <w:rsid w:val="002C6125"/>
    <w:rsid w:val="002D64F0"/>
    <w:rsid w:val="002E15DE"/>
    <w:rsid w:val="002E1620"/>
    <w:rsid w:val="00302D17"/>
    <w:rsid w:val="00311633"/>
    <w:rsid w:val="00315AC9"/>
    <w:rsid w:val="00320C2F"/>
    <w:rsid w:val="00326EE9"/>
    <w:rsid w:val="00332B04"/>
    <w:rsid w:val="0035345C"/>
    <w:rsid w:val="003547BC"/>
    <w:rsid w:val="00363D35"/>
    <w:rsid w:val="00364237"/>
    <w:rsid w:val="003716E8"/>
    <w:rsid w:val="00372EA2"/>
    <w:rsid w:val="003771CF"/>
    <w:rsid w:val="0037752D"/>
    <w:rsid w:val="003958E8"/>
    <w:rsid w:val="003B1BFA"/>
    <w:rsid w:val="003C248F"/>
    <w:rsid w:val="003D3FAB"/>
    <w:rsid w:val="003E3227"/>
    <w:rsid w:val="003E6E29"/>
    <w:rsid w:val="003E79DB"/>
    <w:rsid w:val="003F1ACE"/>
    <w:rsid w:val="003F1B48"/>
    <w:rsid w:val="003F4A4A"/>
    <w:rsid w:val="0041155F"/>
    <w:rsid w:val="0043664E"/>
    <w:rsid w:val="0043745D"/>
    <w:rsid w:val="00445E9A"/>
    <w:rsid w:val="004507D2"/>
    <w:rsid w:val="00452B45"/>
    <w:rsid w:val="00453A86"/>
    <w:rsid w:val="00453D93"/>
    <w:rsid w:val="00454A78"/>
    <w:rsid w:val="004563FF"/>
    <w:rsid w:val="0045797A"/>
    <w:rsid w:val="00463572"/>
    <w:rsid w:val="00471B43"/>
    <w:rsid w:val="00471C83"/>
    <w:rsid w:val="00481731"/>
    <w:rsid w:val="00492217"/>
    <w:rsid w:val="004932CE"/>
    <w:rsid w:val="0049456E"/>
    <w:rsid w:val="004A55BE"/>
    <w:rsid w:val="004C1148"/>
    <w:rsid w:val="004C501D"/>
    <w:rsid w:val="004C753E"/>
    <w:rsid w:val="004D0A53"/>
    <w:rsid w:val="004D265A"/>
    <w:rsid w:val="004D5B14"/>
    <w:rsid w:val="004E02CD"/>
    <w:rsid w:val="004E64C9"/>
    <w:rsid w:val="005230DD"/>
    <w:rsid w:val="00524415"/>
    <w:rsid w:val="00527064"/>
    <w:rsid w:val="00534EA7"/>
    <w:rsid w:val="00540C8D"/>
    <w:rsid w:val="005453A5"/>
    <w:rsid w:val="00546CBB"/>
    <w:rsid w:val="00554E77"/>
    <w:rsid w:val="005601E8"/>
    <w:rsid w:val="0056078C"/>
    <w:rsid w:val="00571C20"/>
    <w:rsid w:val="00572813"/>
    <w:rsid w:val="00575066"/>
    <w:rsid w:val="0059631F"/>
    <w:rsid w:val="005A3F5E"/>
    <w:rsid w:val="005A46EC"/>
    <w:rsid w:val="005B19B4"/>
    <w:rsid w:val="005C6C6B"/>
    <w:rsid w:val="005D0044"/>
    <w:rsid w:val="005E04D4"/>
    <w:rsid w:val="005E16A1"/>
    <w:rsid w:val="005E2311"/>
    <w:rsid w:val="005E6226"/>
    <w:rsid w:val="005F1959"/>
    <w:rsid w:val="005F365D"/>
    <w:rsid w:val="005F7DB8"/>
    <w:rsid w:val="00600F80"/>
    <w:rsid w:val="006019D0"/>
    <w:rsid w:val="00604B5D"/>
    <w:rsid w:val="00614166"/>
    <w:rsid w:val="00633371"/>
    <w:rsid w:val="00633826"/>
    <w:rsid w:val="00655E53"/>
    <w:rsid w:val="006710FF"/>
    <w:rsid w:val="00674CA9"/>
    <w:rsid w:val="006751E0"/>
    <w:rsid w:val="006802F6"/>
    <w:rsid w:val="00680896"/>
    <w:rsid w:val="0069124A"/>
    <w:rsid w:val="00695D8F"/>
    <w:rsid w:val="00696B94"/>
    <w:rsid w:val="006A2602"/>
    <w:rsid w:val="006A327C"/>
    <w:rsid w:val="006A4255"/>
    <w:rsid w:val="006A6C0D"/>
    <w:rsid w:val="006A72CE"/>
    <w:rsid w:val="006B0E98"/>
    <w:rsid w:val="006B5C12"/>
    <w:rsid w:val="006C1060"/>
    <w:rsid w:val="006E09D4"/>
    <w:rsid w:val="006E7BED"/>
    <w:rsid w:val="006F5A97"/>
    <w:rsid w:val="007134CF"/>
    <w:rsid w:val="00714AAC"/>
    <w:rsid w:val="00721851"/>
    <w:rsid w:val="00724922"/>
    <w:rsid w:val="00737474"/>
    <w:rsid w:val="00751B79"/>
    <w:rsid w:val="00780AA3"/>
    <w:rsid w:val="007877AD"/>
    <w:rsid w:val="00794989"/>
    <w:rsid w:val="0079775D"/>
    <w:rsid w:val="007A0549"/>
    <w:rsid w:val="007B2299"/>
    <w:rsid w:val="007C147D"/>
    <w:rsid w:val="007C2C23"/>
    <w:rsid w:val="007C2E4C"/>
    <w:rsid w:val="007D5276"/>
    <w:rsid w:val="007E42E7"/>
    <w:rsid w:val="007E5636"/>
    <w:rsid w:val="007E7881"/>
    <w:rsid w:val="007F6135"/>
    <w:rsid w:val="00810F8A"/>
    <w:rsid w:val="008117CD"/>
    <w:rsid w:val="00820F54"/>
    <w:rsid w:val="00835910"/>
    <w:rsid w:val="00844515"/>
    <w:rsid w:val="0085539E"/>
    <w:rsid w:val="0086091C"/>
    <w:rsid w:val="00861112"/>
    <w:rsid w:val="008635E1"/>
    <w:rsid w:val="008745E0"/>
    <w:rsid w:val="008A4B33"/>
    <w:rsid w:val="008A586C"/>
    <w:rsid w:val="008A5F7F"/>
    <w:rsid w:val="008A6363"/>
    <w:rsid w:val="008C3D2E"/>
    <w:rsid w:val="008D2E00"/>
    <w:rsid w:val="008E0E47"/>
    <w:rsid w:val="008E2BA3"/>
    <w:rsid w:val="008E3FBB"/>
    <w:rsid w:val="008E69A8"/>
    <w:rsid w:val="008F4090"/>
    <w:rsid w:val="008F6940"/>
    <w:rsid w:val="00906CCC"/>
    <w:rsid w:val="00916DD0"/>
    <w:rsid w:val="00924435"/>
    <w:rsid w:val="00940D74"/>
    <w:rsid w:val="00946628"/>
    <w:rsid w:val="00950D08"/>
    <w:rsid w:val="00962F5B"/>
    <w:rsid w:val="009700C6"/>
    <w:rsid w:val="00973002"/>
    <w:rsid w:val="00975504"/>
    <w:rsid w:val="009768F2"/>
    <w:rsid w:val="00980514"/>
    <w:rsid w:val="00991658"/>
    <w:rsid w:val="00994345"/>
    <w:rsid w:val="009A1B8A"/>
    <w:rsid w:val="009A2179"/>
    <w:rsid w:val="009A37FB"/>
    <w:rsid w:val="009B19E4"/>
    <w:rsid w:val="009B2031"/>
    <w:rsid w:val="009B2802"/>
    <w:rsid w:val="009B2C1E"/>
    <w:rsid w:val="009C0400"/>
    <w:rsid w:val="009C257A"/>
    <w:rsid w:val="009C6502"/>
    <w:rsid w:val="009D2924"/>
    <w:rsid w:val="009D73F9"/>
    <w:rsid w:val="009E0724"/>
    <w:rsid w:val="009E30AF"/>
    <w:rsid w:val="009E7D58"/>
    <w:rsid w:val="009F42A0"/>
    <w:rsid w:val="00A13274"/>
    <w:rsid w:val="00A162C2"/>
    <w:rsid w:val="00A4576A"/>
    <w:rsid w:val="00A52796"/>
    <w:rsid w:val="00A63254"/>
    <w:rsid w:val="00A65BDB"/>
    <w:rsid w:val="00A80EB6"/>
    <w:rsid w:val="00A978D5"/>
    <w:rsid w:val="00AA2410"/>
    <w:rsid w:val="00AA2DF6"/>
    <w:rsid w:val="00AB29BF"/>
    <w:rsid w:val="00AB2D23"/>
    <w:rsid w:val="00AB5430"/>
    <w:rsid w:val="00AB5948"/>
    <w:rsid w:val="00AB6534"/>
    <w:rsid w:val="00AB6D4E"/>
    <w:rsid w:val="00AC404C"/>
    <w:rsid w:val="00AD0609"/>
    <w:rsid w:val="00AD478E"/>
    <w:rsid w:val="00AE599F"/>
    <w:rsid w:val="00AF4B2A"/>
    <w:rsid w:val="00B01757"/>
    <w:rsid w:val="00B04A93"/>
    <w:rsid w:val="00B05A13"/>
    <w:rsid w:val="00B1143B"/>
    <w:rsid w:val="00B171B6"/>
    <w:rsid w:val="00B23CD5"/>
    <w:rsid w:val="00B251DF"/>
    <w:rsid w:val="00B30A6E"/>
    <w:rsid w:val="00B30BF9"/>
    <w:rsid w:val="00B30C6D"/>
    <w:rsid w:val="00B5250F"/>
    <w:rsid w:val="00B5413A"/>
    <w:rsid w:val="00B6537E"/>
    <w:rsid w:val="00B72137"/>
    <w:rsid w:val="00B8038D"/>
    <w:rsid w:val="00B83027"/>
    <w:rsid w:val="00B839F9"/>
    <w:rsid w:val="00B862E7"/>
    <w:rsid w:val="00BA001F"/>
    <w:rsid w:val="00BA429B"/>
    <w:rsid w:val="00BA696A"/>
    <w:rsid w:val="00BA7785"/>
    <w:rsid w:val="00BB4ABD"/>
    <w:rsid w:val="00BB6724"/>
    <w:rsid w:val="00BB6BF6"/>
    <w:rsid w:val="00BC43F9"/>
    <w:rsid w:val="00BD2A2C"/>
    <w:rsid w:val="00BD6BED"/>
    <w:rsid w:val="00BE6424"/>
    <w:rsid w:val="00BF1005"/>
    <w:rsid w:val="00BF5EF9"/>
    <w:rsid w:val="00C020C7"/>
    <w:rsid w:val="00C05A0D"/>
    <w:rsid w:val="00C05AE7"/>
    <w:rsid w:val="00C06AE3"/>
    <w:rsid w:val="00C06B9D"/>
    <w:rsid w:val="00C146E4"/>
    <w:rsid w:val="00C15E7F"/>
    <w:rsid w:val="00C21734"/>
    <w:rsid w:val="00C27C45"/>
    <w:rsid w:val="00C452EB"/>
    <w:rsid w:val="00C45B70"/>
    <w:rsid w:val="00C52FA3"/>
    <w:rsid w:val="00C57836"/>
    <w:rsid w:val="00C6324B"/>
    <w:rsid w:val="00C705B5"/>
    <w:rsid w:val="00C73909"/>
    <w:rsid w:val="00C75F6F"/>
    <w:rsid w:val="00C768D4"/>
    <w:rsid w:val="00C8014B"/>
    <w:rsid w:val="00C817C5"/>
    <w:rsid w:val="00C91961"/>
    <w:rsid w:val="00C9233F"/>
    <w:rsid w:val="00C9604F"/>
    <w:rsid w:val="00C970C3"/>
    <w:rsid w:val="00CA465C"/>
    <w:rsid w:val="00CA5E6E"/>
    <w:rsid w:val="00CC27B9"/>
    <w:rsid w:val="00CD104C"/>
    <w:rsid w:val="00CD44A4"/>
    <w:rsid w:val="00CE737C"/>
    <w:rsid w:val="00CF0070"/>
    <w:rsid w:val="00CF6843"/>
    <w:rsid w:val="00D04846"/>
    <w:rsid w:val="00D060AA"/>
    <w:rsid w:val="00D073FA"/>
    <w:rsid w:val="00D07B7D"/>
    <w:rsid w:val="00D10731"/>
    <w:rsid w:val="00D122BA"/>
    <w:rsid w:val="00D12AFC"/>
    <w:rsid w:val="00D12B34"/>
    <w:rsid w:val="00D139EA"/>
    <w:rsid w:val="00D16942"/>
    <w:rsid w:val="00D169BB"/>
    <w:rsid w:val="00D2387A"/>
    <w:rsid w:val="00D31D62"/>
    <w:rsid w:val="00D64F11"/>
    <w:rsid w:val="00D70C1D"/>
    <w:rsid w:val="00D71802"/>
    <w:rsid w:val="00D949AF"/>
    <w:rsid w:val="00DA1229"/>
    <w:rsid w:val="00DD685B"/>
    <w:rsid w:val="00DE0798"/>
    <w:rsid w:val="00DE0BC2"/>
    <w:rsid w:val="00DE21D9"/>
    <w:rsid w:val="00DE57E2"/>
    <w:rsid w:val="00DF127D"/>
    <w:rsid w:val="00E0653A"/>
    <w:rsid w:val="00E12CFF"/>
    <w:rsid w:val="00E16F4D"/>
    <w:rsid w:val="00E2358B"/>
    <w:rsid w:val="00E23662"/>
    <w:rsid w:val="00E3738A"/>
    <w:rsid w:val="00E43D5E"/>
    <w:rsid w:val="00E51423"/>
    <w:rsid w:val="00E563A2"/>
    <w:rsid w:val="00E601A8"/>
    <w:rsid w:val="00E64ECC"/>
    <w:rsid w:val="00E71FD5"/>
    <w:rsid w:val="00E80275"/>
    <w:rsid w:val="00E84864"/>
    <w:rsid w:val="00E97E1D"/>
    <w:rsid w:val="00EA2A79"/>
    <w:rsid w:val="00EA6138"/>
    <w:rsid w:val="00EB0D2A"/>
    <w:rsid w:val="00EB78A5"/>
    <w:rsid w:val="00EC1FD4"/>
    <w:rsid w:val="00EC389D"/>
    <w:rsid w:val="00EF2572"/>
    <w:rsid w:val="00F1254E"/>
    <w:rsid w:val="00F15847"/>
    <w:rsid w:val="00F25887"/>
    <w:rsid w:val="00F31112"/>
    <w:rsid w:val="00F33110"/>
    <w:rsid w:val="00F34081"/>
    <w:rsid w:val="00F37B44"/>
    <w:rsid w:val="00F504E9"/>
    <w:rsid w:val="00F51FED"/>
    <w:rsid w:val="00F54A49"/>
    <w:rsid w:val="00F61C31"/>
    <w:rsid w:val="00F61E72"/>
    <w:rsid w:val="00F72DBD"/>
    <w:rsid w:val="00F90EE8"/>
    <w:rsid w:val="00F943FF"/>
    <w:rsid w:val="00F9445A"/>
    <w:rsid w:val="00F96F73"/>
    <w:rsid w:val="00FA6B3A"/>
    <w:rsid w:val="00FB40E4"/>
    <w:rsid w:val="00FC0F1A"/>
    <w:rsid w:val="00FC2EE7"/>
    <w:rsid w:val="00FC5B72"/>
    <w:rsid w:val="00FC5C3A"/>
    <w:rsid w:val="00FC66F3"/>
    <w:rsid w:val="00FC6D7B"/>
    <w:rsid w:val="00FC7C12"/>
    <w:rsid w:val="00FD0D13"/>
    <w:rsid w:val="00FD4D2F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341918C5-86E7-4DD1-A1A5-8D81AA3F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link w:val="Naslov1Znak"/>
    <w:uiPriority w:val="9"/>
    <w:qFormat/>
    <w:rsid w:val="0045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560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character" w:customStyle="1" w:styleId="apple-converted-space">
    <w:name w:val="apple-converted-space"/>
    <w:basedOn w:val="Privzetapisavaodstavka"/>
    <w:rsid w:val="00DF127D"/>
  </w:style>
  <w:style w:type="character" w:customStyle="1" w:styleId="Naslov3Znak">
    <w:name w:val="Naslov 3 Znak"/>
    <w:basedOn w:val="Privzetapisavaodstavka"/>
    <w:link w:val="Naslov3"/>
    <w:uiPriority w:val="9"/>
    <w:rsid w:val="005601E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6A32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E1481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4579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rezrazmikov">
    <w:name w:val="No Spacing"/>
    <w:uiPriority w:val="1"/>
    <w:qFormat/>
    <w:rsid w:val="00471B43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Sprotnaopomba-besedilo">
    <w:name w:val="footnote text"/>
    <w:basedOn w:val="Navaden"/>
    <w:link w:val="Sprotnaopomba-besediloZnak"/>
    <w:rsid w:val="00471B43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71B4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protnaopomba-sklic">
    <w:name w:val="footnote reference"/>
    <w:rsid w:val="00471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-naklo.si/visja-sola/mednarodno-sodelovanje/mobilnost-predavateljev-in-strokovnega-osebja/mobilnost-predavateljev-in-strokovnega-osebja-program-erasm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1.png"/><Relationship Id="rId2" Type="http://schemas.openxmlformats.org/officeDocument/2006/relationships/image" Target="cid:image009.png@01D588C4.9773E4A0" TargetMode="External"/><Relationship Id="rId1" Type="http://schemas.openxmlformats.org/officeDocument/2006/relationships/image" Target="media/image2.gi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cid:image008.jpg@01D588C4.9773E4A0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gif"/><Relationship Id="rId7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5.png"/><Relationship Id="rId6" Type="http://schemas.openxmlformats.org/officeDocument/2006/relationships/image" Target="cid:image008.jpg@01D588C4.9773E4A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9.png@01D588C4.9773E4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E24DB-D478-4857-ABD4-47B3DEEE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Špela Langus</cp:lastModifiedBy>
  <cp:revision>8</cp:revision>
  <cp:lastPrinted>2019-10-22T11:03:00Z</cp:lastPrinted>
  <dcterms:created xsi:type="dcterms:W3CDTF">2022-11-17T13:02:00Z</dcterms:created>
  <dcterms:modified xsi:type="dcterms:W3CDTF">2022-11-23T13:21:00Z</dcterms:modified>
</cp:coreProperties>
</file>