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BD" w:rsidRDefault="001C0FBD" w:rsidP="001C0FBD">
      <w:pPr>
        <w:autoSpaceDE w:val="0"/>
        <w:autoSpaceDN w:val="0"/>
        <w:adjustRightInd w:val="0"/>
        <w:spacing w:after="0" w:line="240" w:lineRule="auto"/>
        <w:ind w:left="-426"/>
        <w:rPr>
          <w:rFonts w:cs="Trebuchet MS"/>
          <w:b/>
          <w:bCs/>
          <w:color w:val="0D0D0D"/>
          <w:sz w:val="28"/>
          <w:szCs w:val="32"/>
        </w:rPr>
      </w:pPr>
    </w:p>
    <w:p w:rsidR="001C0FBD" w:rsidRPr="00E27751" w:rsidRDefault="001C0FBD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Priloga 2</w:t>
      </w:r>
      <w:r>
        <w:rPr>
          <w:rFonts w:cs="Trebuchet MS"/>
          <w:b/>
          <w:bCs/>
          <w:color w:val="0D0D0D"/>
          <w:sz w:val="28"/>
          <w:szCs w:val="32"/>
        </w:rPr>
        <w:br/>
      </w:r>
      <w:r w:rsidRPr="00E27751">
        <w:rPr>
          <w:rFonts w:cs="Trebuchet MS"/>
          <w:b/>
          <w:bCs/>
          <w:color w:val="0D0D0D"/>
          <w:sz w:val="28"/>
          <w:szCs w:val="32"/>
        </w:rPr>
        <w:t xml:space="preserve">ERASMUS+ </w:t>
      </w:r>
      <w:r w:rsidR="00B839DF" w:rsidRPr="00E27751">
        <w:rPr>
          <w:rFonts w:cs="Trebuchet MS"/>
          <w:b/>
          <w:bCs/>
          <w:color w:val="0D0D0D"/>
          <w:sz w:val="28"/>
          <w:szCs w:val="32"/>
        </w:rPr>
        <w:t>KA103</w:t>
      </w:r>
    </w:p>
    <w:p w:rsidR="00B839DF" w:rsidRDefault="001C0FBD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 w:rsidRPr="00E27751">
        <w:rPr>
          <w:rFonts w:cs="Trebuchet MS"/>
          <w:b/>
          <w:bCs/>
          <w:color w:val="0D0D0D"/>
          <w:sz w:val="28"/>
          <w:szCs w:val="32"/>
        </w:rPr>
        <w:t>PREDRAČUN STROŠKOV MOBILNOSTI ZA</w:t>
      </w:r>
      <w:r w:rsidR="00B839DF"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1C0FBD" w:rsidRDefault="00B839DF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</w:t>
      </w:r>
      <w:r w:rsidR="00E10752">
        <w:rPr>
          <w:rFonts w:cs="Trebuchet MS"/>
          <w:b/>
          <w:bCs/>
          <w:color w:val="0D0D0D"/>
          <w:sz w:val="28"/>
          <w:szCs w:val="32"/>
        </w:rPr>
        <w:t>A</w:t>
      </w:r>
      <w:r>
        <w:rPr>
          <w:rFonts w:cs="Trebuchet MS"/>
          <w:b/>
          <w:bCs/>
          <w:color w:val="0D0D0D"/>
          <w:sz w:val="28"/>
          <w:szCs w:val="32"/>
        </w:rPr>
        <w:t xml:space="preserve">NJE (STT) / </w:t>
      </w:r>
      <w:r w:rsidR="001C0FBD">
        <w:rPr>
          <w:rFonts w:cs="Trebuchet MS"/>
          <w:b/>
          <w:bCs/>
          <w:color w:val="0D0D0D"/>
          <w:sz w:val="28"/>
          <w:szCs w:val="32"/>
        </w:rPr>
        <w:t>POUČEVANJE</w:t>
      </w:r>
      <w:r>
        <w:rPr>
          <w:rFonts w:cs="Trebuchet MS"/>
          <w:b/>
          <w:bCs/>
          <w:color w:val="0D0D0D"/>
          <w:sz w:val="28"/>
          <w:szCs w:val="32"/>
        </w:rPr>
        <w:t xml:space="preserve"> (STA)</w:t>
      </w:r>
    </w:p>
    <w:p w:rsidR="001C0FBD" w:rsidRPr="00E27751" w:rsidRDefault="001C0FBD" w:rsidP="00B839DF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1C0FBD" w:rsidRPr="00E27751" w:rsidRDefault="001C0FBD" w:rsidP="001C0FBD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730"/>
        <w:gridCol w:w="1985"/>
        <w:gridCol w:w="2835"/>
      </w:tblGrid>
      <w:tr w:rsidR="001C0FBD" w:rsidRPr="00E27751" w:rsidTr="00B839DF">
        <w:trPr>
          <w:trHeight w:val="334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1C0FBD" w:rsidRPr="00E27751" w:rsidTr="00B839DF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 w:rsidR="0010399F">
              <w:rPr>
                <w:rFonts w:cs="Arial"/>
                <w:color w:val="0D0D0D"/>
                <w:sz w:val="16"/>
              </w:rPr>
              <w:t>če je</w:t>
            </w:r>
            <w:r>
              <w:rPr>
                <w:rFonts w:cs="Arial"/>
                <w:color w:val="0D0D0D"/>
                <w:sz w:val="16"/>
              </w:rPr>
              <w:t xml:space="preserve">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1C0FBD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>
              <w:rPr>
                <w:rFonts w:cs="Arial"/>
                <w:color w:val="0D0D0D"/>
                <w:sz w:val="20"/>
              </w:rPr>
              <w:t>Obdobje mobilnosti (od – do):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1C0FBD" w:rsidRDefault="001C0FBD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E10752" w:rsidRPr="00965BC1" w:rsidRDefault="00E10752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E10752" w:rsidRPr="00E27751" w:rsidRDefault="00E10752" w:rsidP="00E10752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E27751">
        <w:rPr>
          <w:b/>
          <w:i/>
          <w:color w:val="0D0D0D"/>
        </w:rPr>
        <w:t>Vsi predvideni stroški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79"/>
        <w:gridCol w:w="5103"/>
      </w:tblGrid>
      <w:tr w:rsidR="00E10752" w:rsidRPr="00E27751" w:rsidTr="00E34559">
        <w:trPr>
          <w:trHeight w:val="412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potni stroški (v EUR)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(kilometrina, cestnina, vinjete, parkirnina, 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lokalni prevozi in drugi potni 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412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dnevni stroški (v EUR)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(stroški nočitev, dnevnic in drugi dnevni </w:t>
            </w:r>
          </w:p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86"/>
        </w:trPr>
        <w:tc>
          <w:tcPr>
            <w:tcW w:w="4679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SKUPAJ PREDVIDENI STROŠKI (v EUR)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52"/>
        </w:trPr>
        <w:tc>
          <w:tcPr>
            <w:tcW w:w="4679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ZNESEK SOFINANCIRANJA IZ RAZPISA ERASMUS+ ZA POUČEVANJE (KA103) - dotacija za pot in bivanje</w:t>
            </w:r>
            <w:r w:rsidRPr="00E27751">
              <w:rPr>
                <w:rStyle w:val="Sprotnaopomba-sklic"/>
                <w:rFonts w:cs="Arial"/>
                <w:b/>
                <w:color w:val="0D0D0D"/>
                <w:sz w:val="20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E10752" w:rsidRPr="00E27751" w:rsidTr="00E34559">
        <w:trPr>
          <w:trHeight w:val="787"/>
        </w:trPr>
        <w:tc>
          <w:tcPr>
            <w:tcW w:w="4679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Podpis udeleženca mobilnosti</w:t>
            </w:r>
          </w:p>
        </w:tc>
        <w:tc>
          <w:tcPr>
            <w:tcW w:w="5103" w:type="dxa"/>
            <w:shd w:val="clear" w:color="auto" w:fill="FFFFFF"/>
          </w:tcPr>
          <w:p w:rsidR="00E10752" w:rsidRPr="00E27751" w:rsidRDefault="00E10752" w:rsidP="00E34559">
            <w:pPr>
              <w:shd w:val="clear" w:color="auto" w:fill="FFFFFF"/>
              <w:spacing w:after="0"/>
              <w:ind w:right="-993"/>
              <w:rPr>
                <w:rFonts w:cs="Arial"/>
                <w:i/>
                <w:color w:val="0D0D0D"/>
                <w:sz w:val="20"/>
              </w:rPr>
            </w:pPr>
          </w:p>
        </w:tc>
      </w:tr>
      <w:tr w:rsidR="0010399F" w:rsidRPr="00E27751" w:rsidTr="0034001D">
        <w:trPr>
          <w:trHeight w:val="412"/>
        </w:trPr>
        <w:tc>
          <w:tcPr>
            <w:tcW w:w="4679" w:type="dxa"/>
            <w:shd w:val="clear" w:color="auto" w:fill="FFFFFF"/>
          </w:tcPr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Datum podpisa</w:t>
            </w:r>
          </w:p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0399F" w:rsidRPr="00E27751" w:rsidRDefault="0010399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</w:tr>
    </w:tbl>
    <w:p w:rsidR="004445A5" w:rsidRPr="00B839DF" w:rsidRDefault="004445A5" w:rsidP="00B839DF">
      <w:pPr>
        <w:pStyle w:val="Brezrazmikov"/>
        <w:spacing w:line="360" w:lineRule="auto"/>
        <w:rPr>
          <w:color w:val="0D0D0D"/>
          <w:sz w:val="20"/>
          <w:szCs w:val="20"/>
        </w:rPr>
      </w:pPr>
    </w:p>
    <w:sectPr w:rsidR="004445A5" w:rsidRPr="00B839DF" w:rsidSect="008C6869">
      <w:headerReference w:type="first" r:id="rId6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C1" w:rsidRDefault="00A000C1" w:rsidP="001C0FBD">
      <w:pPr>
        <w:spacing w:after="0" w:line="240" w:lineRule="auto"/>
      </w:pPr>
      <w:r>
        <w:separator/>
      </w:r>
    </w:p>
  </w:endnote>
  <w:endnote w:type="continuationSeparator" w:id="0">
    <w:p w:rsidR="00A000C1" w:rsidRDefault="00A000C1" w:rsidP="001C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C1" w:rsidRDefault="00A000C1" w:rsidP="001C0FBD">
      <w:pPr>
        <w:spacing w:after="0" w:line="240" w:lineRule="auto"/>
      </w:pPr>
      <w:r>
        <w:separator/>
      </w:r>
    </w:p>
  </w:footnote>
  <w:footnote w:type="continuationSeparator" w:id="0">
    <w:p w:rsidR="00A000C1" w:rsidRDefault="00A000C1" w:rsidP="001C0FBD">
      <w:pPr>
        <w:spacing w:after="0" w:line="240" w:lineRule="auto"/>
      </w:pPr>
      <w:r>
        <w:continuationSeparator/>
      </w:r>
    </w:p>
  </w:footnote>
  <w:footnote w:id="1">
    <w:p w:rsidR="00E10752" w:rsidRDefault="00D35982" w:rsidP="00E10752">
      <w:pPr>
        <w:pStyle w:val="Sprotnaopomba-besedilo"/>
        <w:ind w:left="224" w:hanging="224"/>
        <w:rPr>
          <w:rFonts w:ascii="Verdana" w:hAnsi="Verdana"/>
          <w:sz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Verdana" w:hAnsi="Verdana"/>
          <w:sz w:val="18"/>
        </w:rPr>
        <w:t xml:space="preserve">Znesek dotacije je omejen glede na državo mobilnosti in trajanja mobilnost. Prijavitelj lahko zaprosi za najvišjo dotacijo, ki je opredeljena v Razpisu </w:t>
      </w:r>
      <w:r w:rsidRPr="00656BB3">
        <w:rPr>
          <w:rFonts w:ascii="Verdana" w:hAnsi="Verdana"/>
          <w:sz w:val="18"/>
        </w:rPr>
        <w:t xml:space="preserve">za sofinanciranje mobilnosti osebja za namen poučevanja </w:t>
      </w:r>
      <w:r>
        <w:rPr>
          <w:rFonts w:ascii="Verdana" w:hAnsi="Verdana"/>
          <w:sz w:val="18"/>
        </w:rPr>
        <w:t>in usposabljanja</w:t>
      </w:r>
      <w:r w:rsidRPr="00656BB3">
        <w:rPr>
          <w:rFonts w:ascii="Verdana" w:hAnsi="Verdana"/>
          <w:sz w:val="18"/>
        </w:rPr>
        <w:t xml:space="preserve"> institucijah v tu</w:t>
      </w:r>
      <w:r>
        <w:rPr>
          <w:rFonts w:ascii="Verdana" w:hAnsi="Verdana"/>
          <w:sz w:val="18"/>
        </w:rPr>
        <w:t>jini v okviru prog</w:t>
      </w:r>
      <w:r w:rsidR="006A7E07">
        <w:rPr>
          <w:rFonts w:ascii="Verdana" w:hAnsi="Verdana"/>
          <w:sz w:val="18"/>
        </w:rPr>
        <w:t xml:space="preserve">rama Erasmus+ </w:t>
      </w:r>
      <w:r>
        <w:rPr>
          <w:rFonts w:ascii="Verdana" w:hAnsi="Verdana"/>
          <w:sz w:val="18"/>
        </w:rPr>
        <w:t xml:space="preserve">objavljenega na spletni strani </w:t>
      </w:r>
      <w:hyperlink r:id="rId1" w:history="1">
        <w:r w:rsidR="006A7E07" w:rsidRPr="005136DB">
          <w:rPr>
            <w:rStyle w:val="Hiperpovezava"/>
            <w:rFonts w:ascii="Verdana" w:hAnsi="Verdana"/>
            <w:sz w:val="18"/>
          </w:rPr>
          <w:t>http://www.bc-naklo.si/visja-sola/mednarodno-sodelovanje/mobilnost-predavateljev-in-strokovnega-osebja/mobilnost-preda</w:t>
        </w:r>
        <w:bookmarkStart w:id="0" w:name="_GoBack"/>
        <w:bookmarkEnd w:id="0"/>
        <w:r w:rsidR="006A7E07" w:rsidRPr="005136DB">
          <w:rPr>
            <w:rStyle w:val="Hiperpovezava"/>
            <w:rFonts w:ascii="Verdana" w:hAnsi="Verdana"/>
            <w:sz w:val="18"/>
          </w:rPr>
          <w:t>v</w:t>
        </w:r>
        <w:r w:rsidR="006A7E07" w:rsidRPr="005136DB">
          <w:rPr>
            <w:rStyle w:val="Hiperpovezava"/>
            <w:rFonts w:ascii="Verdana" w:hAnsi="Verdana"/>
            <w:sz w:val="18"/>
          </w:rPr>
          <w:t>ateljev-in-strokovnega-osebja-program-erasmus/</w:t>
        </w:r>
      </w:hyperlink>
    </w:p>
    <w:p w:rsidR="006A7E07" w:rsidRPr="00656BB3" w:rsidRDefault="006A7E07" w:rsidP="00E10752">
      <w:pPr>
        <w:pStyle w:val="Sprotnaopomba-besedilo"/>
        <w:ind w:left="224" w:hanging="224"/>
        <w:rPr>
          <w:rFonts w:ascii="Verdana" w:hAnsi="Verdana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6A7E07" w:rsidP="00E27751">
    <w:pPr>
      <w:pStyle w:val="Glava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-19.55pt;margin-top:-36.2pt;width:144.35pt;height:29.3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pict>
        <v:shape id="_x0000_i1025" type="#_x0000_t75" style="width:140.5pt;height:65.5pt">
          <v:imagedata r:id="rId2" o:title="BC Naklo logo_VS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DCxMDUztjA3MTE3NDJU0lEKTi0uzszPAykwrAUAiVt7vSwAAAA="/>
  </w:docVars>
  <w:rsids>
    <w:rsidRoot w:val="001C0FBD"/>
    <w:rsid w:val="0010399F"/>
    <w:rsid w:val="001A2E3B"/>
    <w:rsid w:val="001C0FBD"/>
    <w:rsid w:val="002C4AD1"/>
    <w:rsid w:val="004445A5"/>
    <w:rsid w:val="0054381B"/>
    <w:rsid w:val="006A7E07"/>
    <w:rsid w:val="006D7497"/>
    <w:rsid w:val="009562A2"/>
    <w:rsid w:val="00A000C1"/>
    <w:rsid w:val="00B839DF"/>
    <w:rsid w:val="00D35982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FCA923-9501-4C89-971B-DB1A8AD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FB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0FBD"/>
    <w:rPr>
      <w:rFonts w:eastAsia="Times New Roman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1C0FB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C0FBD"/>
    <w:rPr>
      <w:rFonts w:ascii="Times New Roman" w:eastAsia="Times New Roman" w:hAnsi="Times New Roman"/>
      <w:bCs w:val="0"/>
      <w:color w:val="auto"/>
      <w:sz w:val="20"/>
      <w:szCs w:val="20"/>
      <w:lang w:val="fr-FR"/>
    </w:rPr>
  </w:style>
  <w:style w:type="character" w:styleId="Sprotnaopomba-sklic">
    <w:name w:val="footnote reference"/>
    <w:rsid w:val="001C0FB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C0F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FBD"/>
    <w:rPr>
      <w:rFonts w:ascii="Calibri" w:eastAsia="Calibri" w:hAnsi="Calibri"/>
      <w:bCs w:val="0"/>
      <w:color w:val="auto"/>
    </w:rPr>
  </w:style>
  <w:style w:type="character" w:styleId="Hiperpovezava">
    <w:name w:val="Hyperlink"/>
    <w:basedOn w:val="Privzetapisavaodstavka"/>
    <w:uiPriority w:val="99"/>
    <w:unhideWhenUsed/>
    <w:rsid w:val="001C0FB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predavateljev-in-strokovnega-osebja/mobilnost-predavateljev-in-strokovnega-osebja-program-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Špela Langus</cp:lastModifiedBy>
  <cp:revision>5</cp:revision>
  <cp:lastPrinted>2021-11-04T07:48:00Z</cp:lastPrinted>
  <dcterms:created xsi:type="dcterms:W3CDTF">2017-06-22T12:13:00Z</dcterms:created>
  <dcterms:modified xsi:type="dcterms:W3CDTF">2021-11-04T07:50:00Z</dcterms:modified>
</cp:coreProperties>
</file>